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DA" w:rsidRDefault="00957FDA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50456E"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A04D5E" w:rsidRPr="002272C1" w:rsidRDefault="008A2907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272C1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A04D5E" w:rsidRPr="002272C1" w:rsidRDefault="008A2907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272C1">
        <w:rPr>
          <w:rFonts w:ascii="Times New Roman" w:hAnsi="Times New Roman"/>
          <w:b/>
          <w:sz w:val="26"/>
          <w:szCs w:val="26"/>
        </w:rPr>
        <w:t xml:space="preserve"> </w:t>
      </w:r>
      <w:r w:rsidR="002272C1" w:rsidRPr="002272C1">
        <w:rPr>
          <w:rFonts w:ascii="Times New Roman" w:hAnsi="Times New Roman"/>
          <w:b/>
          <w:sz w:val="26"/>
          <w:szCs w:val="26"/>
        </w:rPr>
        <w:t>МОСАЛЬСКОГО</w:t>
      </w:r>
      <w:r w:rsidRPr="002272C1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2272C1" w:rsidRPr="002272C1" w:rsidRDefault="008A2907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272C1">
        <w:rPr>
          <w:rFonts w:ascii="Times New Roman" w:hAnsi="Times New Roman"/>
          <w:b/>
          <w:sz w:val="26"/>
          <w:szCs w:val="26"/>
        </w:rPr>
        <w:t>КАШИРСКОГО МУНИЦИПАЛЬНОГО РАЙОНА</w:t>
      </w:r>
    </w:p>
    <w:p w:rsidR="008A2907" w:rsidRPr="002272C1" w:rsidRDefault="008A2907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272C1">
        <w:rPr>
          <w:rFonts w:ascii="Times New Roman" w:hAnsi="Times New Roman"/>
          <w:b/>
          <w:sz w:val="26"/>
          <w:szCs w:val="26"/>
        </w:rPr>
        <w:t xml:space="preserve"> ВОРОНЕСКОЙ ОБЛАСТИ</w:t>
      </w:r>
    </w:p>
    <w:p w:rsidR="008A2907" w:rsidRPr="002272C1" w:rsidRDefault="008A2907" w:rsidP="000C0C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A2907" w:rsidRPr="002272C1" w:rsidRDefault="008A2907" w:rsidP="0010107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2272C1">
        <w:rPr>
          <w:rFonts w:ascii="Times New Roman" w:hAnsi="Times New Roman"/>
          <w:b/>
          <w:sz w:val="26"/>
          <w:szCs w:val="26"/>
        </w:rPr>
        <w:t>Р Е Ш Е Н И Е</w:t>
      </w:r>
    </w:p>
    <w:p w:rsidR="008A2907" w:rsidRPr="002272C1" w:rsidRDefault="008A2907" w:rsidP="000C0CEB">
      <w:pPr>
        <w:ind w:firstLine="709"/>
        <w:rPr>
          <w:rFonts w:ascii="Times New Roman" w:hAnsi="Times New Roman"/>
          <w:sz w:val="26"/>
          <w:szCs w:val="26"/>
        </w:rPr>
      </w:pPr>
    </w:p>
    <w:p w:rsidR="008A2907" w:rsidRPr="002272C1" w:rsidRDefault="008A2907" w:rsidP="000C0CEB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от </w:t>
      </w:r>
      <w:r w:rsidR="0050456E">
        <w:rPr>
          <w:rFonts w:ascii="Times New Roman" w:hAnsi="Times New Roman"/>
          <w:sz w:val="26"/>
          <w:szCs w:val="26"/>
        </w:rPr>
        <w:t xml:space="preserve"> 24 ноября   </w:t>
      </w:r>
      <w:r w:rsidR="00DD44FF" w:rsidRPr="002272C1">
        <w:rPr>
          <w:rFonts w:ascii="Times New Roman" w:hAnsi="Times New Roman"/>
          <w:sz w:val="26"/>
          <w:szCs w:val="26"/>
        </w:rPr>
        <w:t xml:space="preserve">2023года </w:t>
      </w:r>
      <w:r w:rsidR="00F21558">
        <w:rPr>
          <w:rFonts w:ascii="Times New Roman" w:hAnsi="Times New Roman"/>
          <w:sz w:val="26"/>
          <w:szCs w:val="26"/>
        </w:rPr>
        <w:t xml:space="preserve">                           </w:t>
      </w:r>
      <w:r w:rsidR="00DD44FF" w:rsidRPr="002272C1">
        <w:rPr>
          <w:rFonts w:ascii="Times New Roman" w:hAnsi="Times New Roman"/>
          <w:sz w:val="26"/>
          <w:szCs w:val="26"/>
        </w:rPr>
        <w:t xml:space="preserve"> </w:t>
      </w:r>
      <w:r w:rsidR="000C0CEB" w:rsidRPr="002272C1">
        <w:rPr>
          <w:rFonts w:ascii="Times New Roman" w:hAnsi="Times New Roman"/>
          <w:sz w:val="26"/>
          <w:szCs w:val="26"/>
        </w:rPr>
        <w:t>№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="0050456E">
        <w:rPr>
          <w:rFonts w:ascii="Times New Roman" w:hAnsi="Times New Roman"/>
          <w:sz w:val="26"/>
          <w:szCs w:val="26"/>
        </w:rPr>
        <w:t>162</w:t>
      </w:r>
    </w:p>
    <w:p w:rsidR="008A2907" w:rsidRPr="002272C1" w:rsidRDefault="008A2907" w:rsidP="000C0CEB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с. </w:t>
      </w:r>
      <w:r w:rsidR="002272C1" w:rsidRPr="002272C1">
        <w:rPr>
          <w:rFonts w:ascii="Times New Roman" w:hAnsi="Times New Roman"/>
          <w:sz w:val="26"/>
          <w:szCs w:val="26"/>
        </w:rPr>
        <w:t>Мосальское</w:t>
      </w:r>
    </w:p>
    <w:p w:rsidR="008A2907" w:rsidRPr="002272C1" w:rsidRDefault="008A2907" w:rsidP="000C0CEB">
      <w:pPr>
        <w:ind w:firstLine="709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0C0CEB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Положения об оказании поддержки </w:t>
      </w:r>
    </w:p>
    <w:p w:rsidR="000A09B3" w:rsidRPr="002272C1" w:rsidRDefault="000A09B3" w:rsidP="000C0CEB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>благотворительной деятельности и добровольчеству (волонтерству)</w:t>
      </w:r>
    </w:p>
    <w:p w:rsidR="008A2907" w:rsidRPr="002272C1" w:rsidRDefault="000A09B3" w:rsidP="000C0CEB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>на территории</w:t>
      </w:r>
      <w:r w:rsidR="002272C1" w:rsidRPr="002272C1">
        <w:rPr>
          <w:rFonts w:ascii="Times New Roman" w:hAnsi="Times New Roman"/>
          <w:b/>
          <w:bCs/>
          <w:kern w:val="28"/>
          <w:sz w:val="26"/>
          <w:szCs w:val="26"/>
        </w:rPr>
        <w:t xml:space="preserve"> Мосальского </w:t>
      </w: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 xml:space="preserve"> сельского поселения</w:t>
      </w:r>
    </w:p>
    <w:p w:rsidR="000A09B3" w:rsidRPr="002272C1" w:rsidRDefault="000A09B3" w:rsidP="000C0CEB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>Каширского муниципального района</w:t>
      </w:r>
    </w:p>
    <w:p w:rsidR="000A09B3" w:rsidRPr="002272C1" w:rsidRDefault="000A09B3" w:rsidP="000C0CEB">
      <w:pPr>
        <w:ind w:firstLine="709"/>
        <w:rPr>
          <w:rFonts w:ascii="Times New Roman" w:hAnsi="Times New Roman"/>
          <w:b/>
          <w:bCs/>
          <w:kern w:val="28"/>
          <w:sz w:val="26"/>
          <w:szCs w:val="26"/>
        </w:rPr>
      </w:pPr>
      <w:r w:rsidRPr="002272C1">
        <w:rPr>
          <w:rFonts w:ascii="Times New Roman" w:hAnsi="Times New Roman"/>
          <w:b/>
          <w:bCs/>
          <w:kern w:val="28"/>
          <w:sz w:val="26"/>
          <w:szCs w:val="26"/>
        </w:rPr>
        <w:t>Воронежской области</w:t>
      </w:r>
    </w:p>
    <w:p w:rsidR="000A09B3" w:rsidRPr="002272C1" w:rsidRDefault="000A09B3" w:rsidP="000C0CEB">
      <w:pPr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0A09B3" w:rsidRPr="002272C1" w:rsidRDefault="000A09B3" w:rsidP="000A09B3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муниципального</w:t>
      </w:r>
      <w:r w:rsidR="00C67A06">
        <w:rPr>
          <w:rFonts w:ascii="Times New Roman" w:hAnsi="Times New Roman"/>
          <w:sz w:val="26"/>
          <w:szCs w:val="26"/>
        </w:rPr>
        <w:t xml:space="preserve"> образования Мосальского сельского поселения</w:t>
      </w:r>
      <w:r w:rsidR="002272C1" w:rsidRPr="002272C1">
        <w:rPr>
          <w:rFonts w:ascii="Times New Roman" w:hAnsi="Times New Roman"/>
          <w:sz w:val="26"/>
          <w:szCs w:val="26"/>
        </w:rPr>
        <w:t xml:space="preserve">, </w:t>
      </w:r>
      <w:r w:rsidRPr="002272C1">
        <w:rPr>
          <w:rFonts w:ascii="Times New Roman" w:hAnsi="Times New Roman"/>
          <w:sz w:val="26"/>
          <w:szCs w:val="26"/>
        </w:rPr>
        <w:t>Совет народных депута</w:t>
      </w:r>
      <w:r w:rsidR="002272C1" w:rsidRPr="002272C1">
        <w:rPr>
          <w:rFonts w:ascii="Times New Roman" w:hAnsi="Times New Roman"/>
          <w:sz w:val="26"/>
          <w:szCs w:val="26"/>
        </w:rPr>
        <w:t>тов 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поселения, решил: </w:t>
      </w:r>
    </w:p>
    <w:p w:rsidR="000A09B3" w:rsidRPr="002272C1" w:rsidRDefault="000A09B3" w:rsidP="000A09B3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1. Утвердить Положение об оказании поддержки благотворительной деятельности и добровольчеству (волонтерству) на территории </w:t>
      </w:r>
      <w:r w:rsidR="002272C1" w:rsidRPr="002272C1">
        <w:rPr>
          <w:rFonts w:ascii="Times New Roman" w:hAnsi="Times New Roman"/>
          <w:sz w:val="26"/>
          <w:szCs w:val="26"/>
        </w:rPr>
        <w:t>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  <w:r w:rsidR="002272C1" w:rsidRPr="002272C1">
        <w:rPr>
          <w:rFonts w:ascii="Times New Roman" w:hAnsi="Times New Roman"/>
          <w:sz w:val="26"/>
          <w:szCs w:val="26"/>
        </w:rPr>
        <w:t xml:space="preserve"> (Приложение № 1</w:t>
      </w:r>
      <w:r w:rsidRPr="002272C1">
        <w:rPr>
          <w:rFonts w:ascii="Times New Roman" w:hAnsi="Times New Roman"/>
          <w:sz w:val="26"/>
          <w:szCs w:val="26"/>
        </w:rPr>
        <w:t>).</w:t>
      </w:r>
    </w:p>
    <w:p w:rsidR="00835C4A" w:rsidRPr="002272C1" w:rsidRDefault="000A09B3" w:rsidP="000A09B3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272C1">
        <w:rPr>
          <w:rFonts w:ascii="Times New Roman" w:hAnsi="Times New Roman"/>
          <w:sz w:val="26"/>
          <w:szCs w:val="26"/>
        </w:rPr>
        <w:t>2. Настоящее решение вступает в силу после дн</w:t>
      </w:r>
      <w:r w:rsidR="002272C1" w:rsidRPr="002272C1">
        <w:rPr>
          <w:rFonts w:ascii="Times New Roman" w:hAnsi="Times New Roman"/>
          <w:sz w:val="26"/>
          <w:szCs w:val="26"/>
        </w:rPr>
        <w:t>я его официального обнародования</w:t>
      </w:r>
      <w:r w:rsidRPr="002272C1">
        <w:rPr>
          <w:rFonts w:ascii="Times New Roman" w:hAnsi="Times New Roman"/>
          <w:sz w:val="26"/>
          <w:szCs w:val="26"/>
        </w:rPr>
        <w:t>.</w:t>
      </w:r>
    </w:p>
    <w:p w:rsidR="007523E1" w:rsidRPr="002272C1" w:rsidRDefault="007523E1" w:rsidP="007523E1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3</w:t>
      </w:r>
      <w:r w:rsidR="002272C1" w:rsidRPr="002272C1">
        <w:rPr>
          <w:rFonts w:ascii="Times New Roman" w:hAnsi="Times New Roman"/>
          <w:sz w:val="26"/>
          <w:szCs w:val="26"/>
        </w:rPr>
        <w:t xml:space="preserve">. Настоящее решение  обнародовать </w:t>
      </w:r>
      <w:r w:rsidRPr="002272C1">
        <w:rPr>
          <w:rFonts w:ascii="Times New Roman" w:hAnsi="Times New Roman"/>
          <w:sz w:val="26"/>
          <w:szCs w:val="26"/>
        </w:rPr>
        <w:t xml:space="preserve"> в</w:t>
      </w:r>
      <w:r w:rsidR="002272C1" w:rsidRPr="002272C1">
        <w:rPr>
          <w:rFonts w:ascii="Times New Roman" w:hAnsi="Times New Roman"/>
          <w:sz w:val="26"/>
          <w:szCs w:val="26"/>
        </w:rPr>
        <w:t xml:space="preserve"> официальном </w:t>
      </w:r>
      <w:r w:rsidRPr="002272C1">
        <w:rPr>
          <w:rFonts w:ascii="Times New Roman" w:hAnsi="Times New Roman"/>
          <w:sz w:val="26"/>
          <w:szCs w:val="26"/>
        </w:rPr>
        <w:t xml:space="preserve"> периодическом печатном средстве массовой информации администрации </w:t>
      </w:r>
      <w:r w:rsidR="002272C1" w:rsidRPr="002272C1">
        <w:rPr>
          <w:rFonts w:ascii="Times New Roman" w:hAnsi="Times New Roman"/>
          <w:sz w:val="26"/>
          <w:szCs w:val="26"/>
        </w:rPr>
        <w:t>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 Каширского муници</w:t>
      </w:r>
      <w:r w:rsidR="002272C1" w:rsidRPr="002272C1">
        <w:rPr>
          <w:rFonts w:ascii="Times New Roman" w:hAnsi="Times New Roman"/>
          <w:sz w:val="26"/>
          <w:szCs w:val="26"/>
        </w:rPr>
        <w:t>пального района «</w:t>
      </w:r>
      <w:r w:rsidRPr="002272C1">
        <w:rPr>
          <w:rFonts w:ascii="Times New Roman" w:hAnsi="Times New Roman"/>
          <w:sz w:val="26"/>
          <w:szCs w:val="26"/>
        </w:rPr>
        <w:t>Вестник</w:t>
      </w:r>
      <w:r w:rsidR="002272C1" w:rsidRPr="002272C1">
        <w:rPr>
          <w:rFonts w:ascii="Times New Roman" w:hAnsi="Times New Roman"/>
          <w:sz w:val="26"/>
          <w:szCs w:val="26"/>
        </w:rPr>
        <w:t xml:space="preserve"> муниципальных правовых актов Мосальского сельского поселения Каширского муниципального района Воронежской области» и разместить</w:t>
      </w:r>
      <w:r w:rsidRPr="002272C1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r w:rsidR="002272C1" w:rsidRPr="002272C1">
        <w:rPr>
          <w:rFonts w:ascii="Times New Roman" w:hAnsi="Times New Roman"/>
          <w:sz w:val="26"/>
          <w:szCs w:val="26"/>
        </w:rPr>
        <w:t>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 сети Интернет. </w:t>
      </w:r>
    </w:p>
    <w:p w:rsidR="007523E1" w:rsidRDefault="007523E1" w:rsidP="007523E1">
      <w:pPr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4. Контроль за исполнением настоящего решения оставляю за собой. </w:t>
      </w:r>
    </w:p>
    <w:p w:rsidR="00F21558" w:rsidRDefault="00F21558" w:rsidP="007523E1">
      <w:pPr>
        <w:ind w:firstLine="709"/>
        <w:rPr>
          <w:rFonts w:ascii="Times New Roman" w:hAnsi="Times New Roman"/>
          <w:sz w:val="26"/>
          <w:szCs w:val="26"/>
        </w:rPr>
      </w:pPr>
    </w:p>
    <w:p w:rsidR="00F21558" w:rsidRDefault="00F21558" w:rsidP="007523E1">
      <w:pPr>
        <w:ind w:firstLine="709"/>
        <w:rPr>
          <w:rFonts w:ascii="Times New Roman" w:hAnsi="Times New Roman"/>
          <w:sz w:val="26"/>
          <w:szCs w:val="26"/>
        </w:rPr>
      </w:pPr>
    </w:p>
    <w:p w:rsidR="00F21558" w:rsidRPr="002272C1" w:rsidRDefault="00F21558" w:rsidP="007523E1">
      <w:pPr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835C4A" w:rsidRPr="002272C1" w:rsidRDefault="00835C4A" w:rsidP="00835C4A">
      <w:pPr>
        <w:ind w:firstLine="709"/>
        <w:rPr>
          <w:rFonts w:ascii="Times New Roman" w:hAnsi="Times New Roman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/>
      </w:tblPr>
      <w:tblGrid>
        <w:gridCol w:w="4785"/>
        <w:gridCol w:w="4786"/>
      </w:tblGrid>
      <w:tr w:rsidR="007523E1" w:rsidRPr="002272C1" w:rsidTr="007523E1">
        <w:tc>
          <w:tcPr>
            <w:tcW w:w="4785" w:type="dxa"/>
            <w:shd w:val="clear" w:color="auto" w:fill="auto"/>
          </w:tcPr>
          <w:p w:rsidR="007523E1" w:rsidRPr="002272C1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</w:rPr>
            </w:pPr>
            <w:r w:rsidRPr="002272C1">
              <w:rPr>
                <w:rFonts w:ascii="Times New Roman" w:hAnsi="Times New Roman" w:cs="Times New Roman"/>
                <w:lang w:eastAsia="en-US"/>
              </w:rPr>
              <w:t xml:space="preserve">Глава </w:t>
            </w:r>
            <w:r w:rsidR="002272C1" w:rsidRPr="002272C1">
              <w:rPr>
                <w:rFonts w:ascii="Times New Roman" w:hAnsi="Times New Roman" w:cs="Times New Roman"/>
                <w:lang w:eastAsia="en-US"/>
              </w:rPr>
              <w:t>Мосальского</w:t>
            </w:r>
            <w:r w:rsidRPr="002272C1">
              <w:rPr>
                <w:rFonts w:ascii="Times New Roman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2272C1" w:rsidRDefault="002272C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</w:rPr>
            </w:pPr>
            <w:r w:rsidRPr="002272C1">
              <w:rPr>
                <w:rFonts w:ascii="Times New Roman" w:hAnsi="Times New Roman" w:cs="Times New Roman"/>
              </w:rPr>
              <w:t>П.А.Мошкин</w:t>
            </w:r>
          </w:p>
        </w:tc>
      </w:tr>
    </w:tbl>
    <w:p w:rsidR="004F7E58" w:rsidRPr="002272C1" w:rsidRDefault="004F7E58" w:rsidP="00835C4A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4F7E58" w:rsidRPr="002272C1" w:rsidRDefault="004F7E58" w:rsidP="00835C4A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Приложение № 1</w:t>
      </w: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F21558">
        <w:rPr>
          <w:rFonts w:ascii="Times New Roman" w:hAnsi="Times New Roman"/>
          <w:sz w:val="26"/>
          <w:szCs w:val="26"/>
        </w:rPr>
        <w:t xml:space="preserve">                     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Каширского муниципального района</w:t>
      </w: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                                                         Воронежской области</w:t>
      </w:r>
    </w:p>
    <w:p w:rsidR="00835C4A" w:rsidRPr="002272C1" w:rsidRDefault="00835C4A" w:rsidP="00DD44FF">
      <w:pPr>
        <w:ind w:left="720"/>
        <w:jc w:val="right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                                                            от </w:t>
      </w:r>
      <w:r w:rsidR="00F21558">
        <w:rPr>
          <w:rFonts w:ascii="Times New Roman" w:hAnsi="Times New Roman"/>
          <w:sz w:val="26"/>
          <w:szCs w:val="26"/>
        </w:rPr>
        <w:t>24</w:t>
      </w:r>
      <w:r w:rsidR="00DD44FF" w:rsidRPr="002272C1">
        <w:rPr>
          <w:rFonts w:ascii="Times New Roman" w:hAnsi="Times New Roman"/>
          <w:sz w:val="26"/>
          <w:szCs w:val="26"/>
        </w:rPr>
        <w:t>.</w:t>
      </w:r>
      <w:r w:rsidR="00F21558">
        <w:rPr>
          <w:rFonts w:ascii="Times New Roman" w:hAnsi="Times New Roman"/>
          <w:sz w:val="26"/>
          <w:szCs w:val="26"/>
        </w:rPr>
        <w:t>11</w:t>
      </w:r>
      <w:r w:rsidR="00DD44FF" w:rsidRPr="002272C1">
        <w:rPr>
          <w:rFonts w:ascii="Times New Roman" w:hAnsi="Times New Roman"/>
          <w:sz w:val="26"/>
          <w:szCs w:val="26"/>
        </w:rPr>
        <w:t>.</w:t>
      </w:r>
      <w:r w:rsidR="007B63AF" w:rsidRPr="002272C1">
        <w:rPr>
          <w:rFonts w:ascii="Times New Roman" w:hAnsi="Times New Roman"/>
          <w:sz w:val="26"/>
          <w:szCs w:val="26"/>
        </w:rPr>
        <w:t>202</w:t>
      </w:r>
      <w:r w:rsidR="004F7E58" w:rsidRPr="002272C1">
        <w:rPr>
          <w:rFonts w:ascii="Times New Roman" w:hAnsi="Times New Roman"/>
          <w:sz w:val="26"/>
          <w:szCs w:val="26"/>
        </w:rPr>
        <w:t>3</w:t>
      </w:r>
      <w:r w:rsidR="007B63AF" w:rsidRPr="002272C1">
        <w:rPr>
          <w:rFonts w:ascii="Times New Roman" w:hAnsi="Times New Roman"/>
          <w:sz w:val="26"/>
          <w:szCs w:val="26"/>
        </w:rPr>
        <w:t xml:space="preserve">г. </w:t>
      </w:r>
      <w:r w:rsidRPr="002272C1">
        <w:rPr>
          <w:rFonts w:ascii="Times New Roman" w:hAnsi="Times New Roman"/>
          <w:sz w:val="26"/>
          <w:szCs w:val="26"/>
        </w:rPr>
        <w:t xml:space="preserve">года № </w:t>
      </w:r>
      <w:r w:rsidR="00DD44FF" w:rsidRPr="002272C1">
        <w:rPr>
          <w:rFonts w:ascii="Times New Roman" w:hAnsi="Times New Roman"/>
          <w:sz w:val="26"/>
          <w:szCs w:val="26"/>
        </w:rPr>
        <w:t>1</w:t>
      </w:r>
      <w:r w:rsidR="0050456E">
        <w:rPr>
          <w:rFonts w:ascii="Times New Roman" w:hAnsi="Times New Roman"/>
          <w:sz w:val="26"/>
          <w:szCs w:val="26"/>
        </w:rPr>
        <w:t>62</w:t>
      </w:r>
    </w:p>
    <w:p w:rsidR="00835C4A" w:rsidRPr="002272C1" w:rsidRDefault="00835C4A" w:rsidP="00835C4A">
      <w:pPr>
        <w:ind w:left="720"/>
        <w:jc w:val="right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0A09B3">
      <w:pPr>
        <w:autoSpaceDE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0A09B3" w:rsidRPr="002272C1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6"/>
          <w:szCs w:val="26"/>
        </w:rPr>
      </w:pPr>
      <w:r w:rsidRPr="002272C1">
        <w:rPr>
          <w:b/>
          <w:sz w:val="26"/>
          <w:szCs w:val="26"/>
        </w:rPr>
        <w:t>ПОЛОЖЕНИЕ</w:t>
      </w:r>
    </w:p>
    <w:p w:rsidR="000A09B3" w:rsidRPr="002272C1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6"/>
          <w:szCs w:val="26"/>
        </w:rPr>
      </w:pPr>
      <w:r w:rsidRPr="002272C1">
        <w:rPr>
          <w:b/>
          <w:sz w:val="26"/>
          <w:szCs w:val="26"/>
        </w:rPr>
        <w:t xml:space="preserve">ОБ ОКАЗАНИИ ПОДДЕРЖКИ БЛАГОТВОРИТЕЛЬНОЙ ДЕЯТЕЛЬНОСТИ И ДОБРОВОЛЬЧЕСТВУ </w:t>
      </w:r>
      <w:r w:rsidRPr="002272C1">
        <w:rPr>
          <w:b/>
          <w:sz w:val="26"/>
          <w:szCs w:val="26"/>
          <w:u w:val="single"/>
        </w:rPr>
        <w:t>(ВОЛОНТЕРСТВУ)</w:t>
      </w:r>
    </w:p>
    <w:p w:rsidR="000A09B3" w:rsidRPr="002272C1" w:rsidRDefault="000A09B3" w:rsidP="000A09B3">
      <w:pPr>
        <w:pStyle w:val="standardcxspmiddle"/>
        <w:spacing w:before="0" w:beforeAutospacing="0" w:after="0" w:afterAutospacing="0"/>
        <w:jc w:val="center"/>
        <w:rPr>
          <w:b/>
          <w:sz w:val="26"/>
          <w:szCs w:val="26"/>
        </w:rPr>
      </w:pPr>
      <w:r w:rsidRPr="002272C1">
        <w:rPr>
          <w:b/>
          <w:sz w:val="26"/>
          <w:szCs w:val="26"/>
        </w:rPr>
        <w:t xml:space="preserve">НА ТЕРРИТОРИИ </w:t>
      </w:r>
      <w:r w:rsidR="00F21558">
        <w:rPr>
          <w:b/>
          <w:sz w:val="26"/>
          <w:szCs w:val="26"/>
        </w:rPr>
        <w:t>МОСАЛЬСКОГО</w:t>
      </w:r>
      <w:r w:rsidRPr="002272C1">
        <w:rPr>
          <w:b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0A09B3" w:rsidRPr="002272C1" w:rsidRDefault="000A09B3" w:rsidP="000A09B3">
      <w:pPr>
        <w:autoSpaceDE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p w:rsidR="000A09B3" w:rsidRPr="002272C1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Глава </w:t>
      </w:r>
      <w:r w:rsidRPr="002272C1">
        <w:rPr>
          <w:rFonts w:ascii="Times New Roman" w:hAnsi="Times New Roman"/>
          <w:sz w:val="26"/>
          <w:szCs w:val="26"/>
          <w:u w:val="single"/>
        </w:rPr>
        <w:t>1</w:t>
      </w:r>
      <w:r w:rsidRPr="002272C1">
        <w:rPr>
          <w:rFonts w:ascii="Times New Roman" w:hAnsi="Times New Roman"/>
          <w:sz w:val="26"/>
          <w:szCs w:val="26"/>
        </w:rPr>
        <w:t>. Общие положения</w:t>
      </w:r>
    </w:p>
    <w:p w:rsidR="000A09B3" w:rsidRPr="002272C1" w:rsidRDefault="000A09B3" w:rsidP="000A09B3">
      <w:pPr>
        <w:keepNext/>
        <w:autoSpaceDE w:val="0"/>
        <w:adjustRightInd w:val="0"/>
        <w:rPr>
          <w:rFonts w:ascii="Times New Roman" w:hAnsi="Times New Roman"/>
          <w:sz w:val="26"/>
          <w:szCs w:val="26"/>
        </w:rPr>
      </w:pPr>
    </w:p>
    <w:p w:rsidR="000A09B3" w:rsidRPr="002272C1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1. Настоящее Положение регулирует отношения, возникающие в связи с оказанием органами мес</w:t>
      </w:r>
      <w:r w:rsidR="00F21558">
        <w:rPr>
          <w:rFonts w:ascii="Times New Roman" w:hAnsi="Times New Roman"/>
          <w:sz w:val="26"/>
          <w:szCs w:val="26"/>
        </w:rPr>
        <w:t>тного самоуправления Мосальского</w:t>
      </w:r>
      <w:r w:rsidRPr="002272C1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2272C1">
        <w:rPr>
          <w:rFonts w:ascii="Times New Roman" w:hAnsi="Times New Roman"/>
          <w:bCs/>
          <w:sz w:val="26"/>
          <w:szCs w:val="26"/>
        </w:rPr>
        <w:t>муниципального образования</w:t>
      </w:r>
      <w:r w:rsidRPr="002272C1">
        <w:rPr>
          <w:rFonts w:ascii="Times New Roman" w:hAnsi="Times New Roman"/>
          <w:sz w:val="26"/>
          <w:szCs w:val="26"/>
        </w:rPr>
        <w:t>.</w:t>
      </w:r>
    </w:p>
    <w:p w:rsidR="000A09B3" w:rsidRPr="002272C1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:rsidR="000A09B3" w:rsidRPr="002272C1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>-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0A09B3" w:rsidRPr="002272C1" w:rsidRDefault="000A09B3" w:rsidP="000A09B3">
      <w:pPr>
        <w:autoSpaceDE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3. Муниципальная поддержка благотворительной и добровольческой </w:t>
      </w:r>
      <w:r w:rsidRPr="00F21558">
        <w:rPr>
          <w:rFonts w:ascii="Times New Roman" w:hAnsi="Times New Roman"/>
          <w:sz w:val="26"/>
          <w:szCs w:val="26"/>
        </w:rPr>
        <w:t>(волонтерской)</w:t>
      </w:r>
      <w:r w:rsidRPr="002272C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 xml:space="preserve">деятельности на территории муниципального </w:t>
      </w:r>
      <w:r w:rsidRPr="00F21558">
        <w:rPr>
          <w:rFonts w:ascii="Times New Roman" w:hAnsi="Times New Roman"/>
          <w:sz w:val="26"/>
          <w:szCs w:val="26"/>
        </w:rPr>
        <w:t>образования</w:t>
      </w:r>
      <w:r w:rsidR="00F21558" w:rsidRPr="00F21558">
        <w:rPr>
          <w:rFonts w:ascii="Times New Roman" w:hAnsi="Times New Roman"/>
          <w:sz w:val="26"/>
          <w:szCs w:val="26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>(далее – муниципальная поддержка)осуществляется на основе следующих принципов:</w:t>
      </w:r>
    </w:p>
    <w:p w:rsidR="000A09B3" w:rsidRPr="002272C1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1) соблюдения и равенства прав участников благотворительной и добровольческой </w:t>
      </w:r>
      <w:r w:rsidRPr="00F21558">
        <w:rPr>
          <w:rFonts w:ascii="Times New Roman" w:hAnsi="Times New Roman"/>
          <w:sz w:val="26"/>
          <w:szCs w:val="26"/>
        </w:rPr>
        <w:t>(волонтерской)</w:t>
      </w:r>
      <w:r w:rsidRPr="002272C1">
        <w:rPr>
          <w:rFonts w:ascii="Times New Roman" w:hAnsi="Times New Roman"/>
          <w:sz w:val="26"/>
          <w:szCs w:val="26"/>
        </w:rPr>
        <w:t>деятельности на свободу выбора целей благотворительной деятельности и форм ее осуществления;</w:t>
      </w:r>
    </w:p>
    <w:p w:rsidR="000A09B3" w:rsidRPr="002272C1" w:rsidRDefault="000A09B3" w:rsidP="000A09B3">
      <w:pPr>
        <w:autoSpaceDE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2) признания социальной значимости благотворительной деятельности и добровольческой </w:t>
      </w:r>
      <w:r w:rsidRPr="00F21558">
        <w:rPr>
          <w:rFonts w:ascii="Times New Roman" w:hAnsi="Times New Roman"/>
          <w:sz w:val="26"/>
          <w:szCs w:val="26"/>
        </w:rPr>
        <w:t>(волонтерской)</w:t>
      </w:r>
      <w:r w:rsidRPr="002272C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>деятельности;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t xml:space="preserve">3) взаимодействия органов местного самоуправления муниципального </w:t>
      </w:r>
      <w:r w:rsidRPr="00F21558">
        <w:rPr>
          <w:rFonts w:ascii="Times New Roman" w:hAnsi="Times New Roman"/>
          <w:sz w:val="26"/>
          <w:szCs w:val="26"/>
        </w:rPr>
        <w:t>образования</w:t>
      </w:r>
      <w:r w:rsidR="00F21558" w:rsidRPr="00F21558">
        <w:rPr>
          <w:rFonts w:ascii="Times New Roman" w:hAnsi="Times New Roman"/>
          <w:sz w:val="26"/>
          <w:szCs w:val="26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 xml:space="preserve">и участников благотворительной и добровольческой </w:t>
      </w:r>
      <w:r w:rsidRPr="00F21558">
        <w:rPr>
          <w:rFonts w:ascii="Times New Roman" w:hAnsi="Times New Roman"/>
          <w:sz w:val="26"/>
          <w:szCs w:val="26"/>
        </w:rPr>
        <w:t>(волонтерской) деятельности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4) учета мнения участников благотворительной и добровольческой (волонтерской) деятельности при осуществлении органами местного самоуправления  муниципального образования</w:t>
      </w:r>
      <w:r w:rsidR="00F21558" w:rsidRP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полномочий в сфере муниципальной  поддержки;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5) гласности и открытости информации о муниципальной поддержке;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6) недопустимости замены исполнения органами местного самоуправления муниципального образования</w:t>
      </w:r>
      <w:r w:rsidR="00F21558" w:rsidRP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своих обязательных функций благотворительной и добровольческой (волонтерской) деятельностью;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7) широкого распространения информации о благотворительной и добровольческой (волонтерской) деятельности;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2272C1">
        <w:rPr>
          <w:rFonts w:ascii="Times New Roman" w:hAnsi="Times New Roman"/>
          <w:sz w:val="26"/>
          <w:szCs w:val="26"/>
        </w:rPr>
        <w:lastRenderedPageBreak/>
        <w:t xml:space="preserve">8) адресной направленности благотворительной и добровольческой </w:t>
      </w:r>
      <w:r w:rsidRPr="00F21558">
        <w:rPr>
          <w:rFonts w:ascii="Times New Roman" w:hAnsi="Times New Roman"/>
          <w:sz w:val="26"/>
          <w:szCs w:val="26"/>
        </w:rPr>
        <w:t>(волонтерской)</w:t>
      </w:r>
      <w:r w:rsidRPr="002272C1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272C1">
        <w:rPr>
          <w:rFonts w:ascii="Times New Roman" w:hAnsi="Times New Roman"/>
          <w:sz w:val="26"/>
          <w:szCs w:val="26"/>
        </w:rPr>
        <w:t>деятельности, включая социальную поддержку отдельных категорий граждан</w:t>
      </w:r>
      <w:r w:rsidRPr="00F21558">
        <w:rPr>
          <w:rFonts w:ascii="Times New Roman" w:hAnsi="Times New Roman"/>
          <w:sz w:val="26"/>
          <w:szCs w:val="26"/>
        </w:rPr>
        <w:t>.</w:t>
      </w:r>
    </w:p>
    <w:p w:rsidR="000A09B3" w:rsidRPr="00F21558" w:rsidRDefault="000A09B3" w:rsidP="000A09B3">
      <w:pPr>
        <w:autoSpaceDE w:val="0"/>
        <w:ind w:firstLine="540"/>
        <w:rPr>
          <w:rFonts w:ascii="Times New Roman" w:hAnsi="Times New Roman"/>
          <w:sz w:val="26"/>
          <w:szCs w:val="26"/>
        </w:rPr>
      </w:pPr>
    </w:p>
    <w:p w:rsidR="00111A87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Глава 2. </w:t>
      </w:r>
    </w:p>
    <w:p w:rsidR="000A09B3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Направления и формы муниципальной поддержки.</w:t>
      </w:r>
    </w:p>
    <w:p w:rsidR="000A09B3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Меры поощрения в сфере благотворительной и</w:t>
      </w:r>
    </w:p>
    <w:p w:rsidR="000A09B3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добровольческой (волонтерской) деятельности</w:t>
      </w:r>
    </w:p>
    <w:p w:rsidR="000A09B3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A09B3" w:rsidRPr="00F21558" w:rsidRDefault="000A09B3" w:rsidP="000A09B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4. Органы местного самоуправления муниципального образования</w:t>
      </w:r>
      <w:r w:rsidR="00F21558" w:rsidRP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hAnsi="Times New Roman" w:cs="Times New Roman"/>
          <w:sz w:val="26"/>
          <w:szCs w:val="26"/>
        </w:rPr>
        <w:t>осуществляют муниципальную поддержку по следующим направлениям: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1) развитие и популяризация благотворительной</w:t>
      </w:r>
      <w:r w:rsidR="00F21558" w:rsidRP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F21558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F21558">
        <w:rPr>
          <w:rFonts w:ascii="Times New Roman" w:hAnsi="Times New Roman" w:cs="Times New Roman"/>
          <w:sz w:val="26"/>
          <w:szCs w:val="26"/>
        </w:rPr>
        <w:t xml:space="preserve">, повышение доверия граждан к благотворительной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F21558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F21558">
        <w:rPr>
          <w:rFonts w:ascii="Times New Roman" w:hAnsi="Times New Roman" w:cs="Times New Roman"/>
          <w:sz w:val="26"/>
          <w:szCs w:val="26"/>
        </w:rPr>
        <w:t>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2) создание условий адресности благотворительной</w:t>
      </w:r>
      <w:r w:rsidR="00F21558" w:rsidRP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F21558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F21558">
        <w:rPr>
          <w:rFonts w:ascii="Times New Roman" w:hAnsi="Times New Roman" w:cs="Times New Roman"/>
          <w:sz w:val="26"/>
          <w:szCs w:val="26"/>
        </w:rPr>
        <w:t>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 xml:space="preserve">3) содействие развитию форм благотворительной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F21558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F21558">
        <w:rPr>
          <w:rFonts w:ascii="Times New Roman" w:hAnsi="Times New Roman" w:cs="Times New Roman"/>
          <w:sz w:val="26"/>
          <w:szCs w:val="26"/>
        </w:rPr>
        <w:t>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и </w:t>
      </w:r>
      <w:r w:rsidRPr="00F21558">
        <w:rPr>
          <w:rFonts w:ascii="Times New Roman" w:hAnsi="Times New Roman" w:cs="Times New Roman"/>
          <w:sz w:val="26"/>
          <w:szCs w:val="26"/>
        </w:rPr>
        <w:t xml:space="preserve">добровольческой (волонтерской)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деятельности, включая представление и использование данных </w:t>
      </w:r>
      <w:r w:rsidRPr="00F21558">
        <w:rPr>
          <w:rFonts w:ascii="Times New Roman" w:hAnsi="Times New Roman" w:cs="Times New Roman"/>
          <w:sz w:val="26"/>
          <w:szCs w:val="26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 w:rsidRPr="00F21558">
        <w:rPr>
          <w:rFonts w:ascii="Times New Roman" w:hAnsi="Times New Roman" w:cs="Times New Roman"/>
          <w:sz w:val="26"/>
          <w:szCs w:val="26"/>
        </w:rPr>
        <w:t>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</w:t>
      </w:r>
      <w:r w:rsidR="00F21558" w:rsidRP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hAnsi="Times New Roman" w:cs="Times New Roman"/>
          <w:sz w:val="26"/>
          <w:szCs w:val="26"/>
        </w:rPr>
        <w:t xml:space="preserve">и 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участников благотворительной и </w:t>
      </w:r>
      <w:r w:rsidRPr="00F21558">
        <w:rPr>
          <w:rFonts w:ascii="Times New Roman" w:hAnsi="Times New Roman" w:cs="Times New Roman"/>
          <w:sz w:val="26"/>
          <w:szCs w:val="26"/>
        </w:rPr>
        <w:t>добровольческой (волонтерской)</w:t>
      </w:r>
      <w:r w:rsidRPr="00F2155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деятельности</w:t>
      </w:r>
      <w:r w:rsidRPr="00F21558">
        <w:rPr>
          <w:rFonts w:ascii="Times New Roman" w:hAnsi="Times New Roman" w:cs="Times New Roman"/>
          <w:sz w:val="26"/>
          <w:szCs w:val="26"/>
        </w:rPr>
        <w:t xml:space="preserve"> при формировании и реализации муниципальной политики муниципального образования</w:t>
      </w:r>
      <w:r w:rsid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hAnsi="Times New Roman" w:cs="Times New Roman"/>
          <w:sz w:val="26"/>
          <w:szCs w:val="26"/>
        </w:rPr>
        <w:t>в сфере решения социальных проблем и развития институтов гражданского общества.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5. Обеспечение реализации основных направлений муниципальной поддержки осуществляется органами местного самоуправления муниципального образования</w:t>
      </w:r>
      <w:r w:rsid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hAnsi="Times New Roman" w:cs="Times New Roman"/>
          <w:sz w:val="26"/>
          <w:szCs w:val="26"/>
        </w:rPr>
        <w:t>в соответствии с их компетенцией, установленной муниципальными правовыми актами муниципального образования.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6. Органы местного самоуправления муниципального образования</w:t>
      </w:r>
      <w:r w:rsidR="00F21558">
        <w:rPr>
          <w:rFonts w:ascii="Times New Roman" w:hAnsi="Times New Roman" w:cs="Times New Roman"/>
          <w:sz w:val="26"/>
          <w:szCs w:val="26"/>
        </w:rPr>
        <w:t xml:space="preserve"> </w:t>
      </w:r>
      <w:r w:rsidRPr="00F21558">
        <w:rPr>
          <w:rFonts w:ascii="Times New Roman" w:hAnsi="Times New Roman" w:cs="Times New Roman"/>
          <w:sz w:val="26"/>
          <w:szCs w:val="26"/>
        </w:rPr>
        <w:t>оказывают муниципальную поддержку в следующих формах: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0A09B3" w:rsidRPr="00F21558" w:rsidRDefault="000A09B3" w:rsidP="000A09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58">
        <w:rPr>
          <w:rFonts w:ascii="Times New Roman" w:hAnsi="Times New Roman" w:cs="Times New Roman"/>
          <w:sz w:val="26"/>
          <w:szCs w:val="26"/>
        </w:rPr>
        <w:t>4) иные формы, не противоречащие законодательству Российской Федерации.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применяют следующие меры поощрения: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1) присвоение почетных званий муниципального образования;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2) награждение Почетной грамотой </w:t>
      </w:r>
      <w:r w:rsidR="00B6391E">
        <w:rPr>
          <w:rFonts w:ascii="Times New Roman" w:hAnsi="Times New Roman"/>
          <w:sz w:val="26"/>
          <w:szCs w:val="26"/>
        </w:rPr>
        <w:t>муниципального образования</w:t>
      </w:r>
      <w:r w:rsidRPr="00F21558">
        <w:rPr>
          <w:rFonts w:ascii="Times New Roman" w:hAnsi="Times New Roman"/>
          <w:sz w:val="26"/>
          <w:szCs w:val="26"/>
        </w:rPr>
        <w:t xml:space="preserve">, Почетной грамотой Главы </w:t>
      </w:r>
      <w:r w:rsidR="00B6391E">
        <w:rPr>
          <w:rFonts w:ascii="Times New Roman" w:hAnsi="Times New Roman"/>
          <w:sz w:val="26"/>
          <w:szCs w:val="26"/>
        </w:rPr>
        <w:t>муниципального образования</w:t>
      </w:r>
      <w:r w:rsidR="00DD443C">
        <w:rPr>
          <w:rFonts w:ascii="Times New Roman" w:hAnsi="Times New Roman"/>
          <w:sz w:val="26"/>
          <w:szCs w:val="26"/>
        </w:rPr>
        <w:t xml:space="preserve"> </w:t>
      </w:r>
      <w:r w:rsidR="00F21558">
        <w:rPr>
          <w:rFonts w:ascii="Times New Roman" w:hAnsi="Times New Roman"/>
          <w:sz w:val="26"/>
          <w:szCs w:val="26"/>
        </w:rPr>
        <w:t>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области,</w:t>
      </w:r>
      <w:r w:rsidR="00E87F3B">
        <w:rPr>
          <w:rFonts w:ascii="Times New Roman" w:hAnsi="Times New Roman"/>
          <w:sz w:val="26"/>
          <w:szCs w:val="26"/>
        </w:rPr>
        <w:t xml:space="preserve"> Почетной</w:t>
      </w:r>
      <w:r w:rsidR="00B6391E">
        <w:rPr>
          <w:rFonts w:ascii="Times New Roman" w:hAnsi="Times New Roman"/>
          <w:sz w:val="26"/>
          <w:szCs w:val="26"/>
        </w:rPr>
        <w:t xml:space="preserve"> грамотой</w:t>
      </w:r>
      <w:r w:rsidR="00E87F3B">
        <w:rPr>
          <w:rFonts w:ascii="Times New Roman" w:hAnsi="Times New Roman"/>
          <w:sz w:val="26"/>
          <w:szCs w:val="26"/>
        </w:rPr>
        <w:t xml:space="preserve"> </w:t>
      </w:r>
      <w:r w:rsidR="00B6391E">
        <w:rPr>
          <w:rFonts w:ascii="Times New Roman" w:hAnsi="Times New Roman"/>
          <w:sz w:val="26"/>
          <w:szCs w:val="26"/>
        </w:rPr>
        <w:t xml:space="preserve">органа муниципального </w:t>
      </w:r>
      <w:r w:rsidR="00B6391E">
        <w:rPr>
          <w:rFonts w:ascii="Times New Roman" w:hAnsi="Times New Roman"/>
          <w:sz w:val="26"/>
          <w:szCs w:val="26"/>
        </w:rPr>
        <w:lastRenderedPageBreak/>
        <w:t xml:space="preserve">образования </w:t>
      </w:r>
      <w:r w:rsidR="00E87F3B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 w:rsidR="00F21558">
        <w:rPr>
          <w:rFonts w:ascii="Times New Roman" w:hAnsi="Times New Roman"/>
          <w:sz w:val="26"/>
          <w:szCs w:val="26"/>
        </w:rPr>
        <w:t>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области;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3) награждение благодарностью Главы </w:t>
      </w:r>
      <w:r w:rsidR="00B6391E">
        <w:rPr>
          <w:rFonts w:ascii="Times New Roman" w:hAnsi="Times New Roman"/>
          <w:sz w:val="26"/>
          <w:szCs w:val="26"/>
        </w:rPr>
        <w:t>муниципального образования Мосальского сельского поселения Каширского муниципального района Воронежской области</w:t>
      </w:r>
      <w:r w:rsidRPr="00F21558">
        <w:rPr>
          <w:rFonts w:ascii="Times New Roman" w:hAnsi="Times New Roman"/>
          <w:sz w:val="26"/>
          <w:szCs w:val="26"/>
        </w:rPr>
        <w:t xml:space="preserve">, благодарностью </w:t>
      </w:r>
      <w:r w:rsidR="00B6391E">
        <w:rPr>
          <w:rFonts w:ascii="Times New Roman" w:hAnsi="Times New Roman"/>
          <w:sz w:val="26"/>
          <w:szCs w:val="26"/>
        </w:rPr>
        <w:t>представительного органа муниципального образования Совета народных депутатов Мосальского сельского поселения Каширского муниципального района Воронежской области.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4) награждение благодарственным письмом Главы </w:t>
      </w:r>
      <w:r w:rsidR="00B6391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DD443C">
        <w:rPr>
          <w:rFonts w:ascii="Times New Roman" w:hAnsi="Times New Roman"/>
          <w:sz w:val="26"/>
          <w:szCs w:val="26"/>
        </w:rPr>
        <w:t xml:space="preserve">администрации </w:t>
      </w:r>
      <w:r w:rsidR="00F21558">
        <w:rPr>
          <w:rFonts w:ascii="Times New Roman" w:hAnsi="Times New Roman"/>
          <w:sz w:val="26"/>
          <w:szCs w:val="26"/>
        </w:rPr>
        <w:t>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области,</w:t>
      </w:r>
      <w:r w:rsidRPr="00F21558">
        <w:rPr>
          <w:rFonts w:ascii="Times New Roman" w:hAnsi="Times New Roman"/>
          <w:sz w:val="26"/>
          <w:szCs w:val="26"/>
        </w:rPr>
        <w:t xml:space="preserve"> благодарственным письмом </w:t>
      </w:r>
      <w:r w:rsidR="00B6391E">
        <w:rPr>
          <w:rFonts w:ascii="Times New Roman" w:hAnsi="Times New Roman"/>
          <w:sz w:val="26"/>
          <w:szCs w:val="26"/>
        </w:rPr>
        <w:t>представительного органа муниципального образования Совета народных депутатов</w:t>
      </w:r>
      <w:r w:rsidR="00111A87" w:rsidRPr="00F21558">
        <w:rPr>
          <w:rFonts w:ascii="Times New Roman" w:hAnsi="Times New Roman"/>
          <w:sz w:val="26"/>
          <w:szCs w:val="26"/>
        </w:rPr>
        <w:t xml:space="preserve"> </w:t>
      </w:r>
      <w:r w:rsidR="00F21558">
        <w:rPr>
          <w:rFonts w:ascii="Times New Roman" w:hAnsi="Times New Roman"/>
          <w:sz w:val="26"/>
          <w:szCs w:val="26"/>
        </w:rPr>
        <w:t>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</w:t>
      </w:r>
      <w:r w:rsidRPr="00F21558">
        <w:rPr>
          <w:rFonts w:ascii="Times New Roman" w:hAnsi="Times New Roman"/>
          <w:sz w:val="26"/>
          <w:szCs w:val="26"/>
        </w:rPr>
        <w:t>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5) иные меры поощрения, предусмотренные законодательством Российской Федерации.</w:t>
      </w:r>
    </w:p>
    <w:p w:rsidR="000A09B3" w:rsidRPr="00F21558" w:rsidRDefault="000A09B3" w:rsidP="000A09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11A87" w:rsidRPr="00F21558" w:rsidRDefault="000A09B3" w:rsidP="000A09B3">
      <w:pPr>
        <w:keepNext/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Глава 3. </w:t>
      </w:r>
    </w:p>
    <w:p w:rsidR="000A09B3" w:rsidRPr="00F21558" w:rsidRDefault="000A09B3" w:rsidP="000A09B3">
      <w:pPr>
        <w:keepNext/>
        <w:autoSpaceDE w:val="0"/>
        <w:jc w:val="center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Совет по поддержке благотворительной и добровольческой (волонтерской) деятельности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в муниципальном образовании</w:t>
      </w:r>
    </w:p>
    <w:p w:rsidR="000A09B3" w:rsidRPr="00F21558" w:rsidRDefault="000A09B3" w:rsidP="000A09B3">
      <w:pPr>
        <w:keepNext/>
        <w:autoSpaceDE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8. В целях поддержки и развития благотворительной и добровольческой (волонтерской) деятельности на территории муниципального образования, осуществления взаимодействия между органами местного самоуправления муниципального образования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="00B6391E">
        <w:rPr>
          <w:rFonts w:ascii="Times New Roman" w:hAnsi="Times New Roman"/>
          <w:sz w:val="26"/>
          <w:szCs w:val="26"/>
        </w:rPr>
        <w:t xml:space="preserve">при </w:t>
      </w:r>
      <w:r w:rsidRPr="00F21558">
        <w:rPr>
          <w:rFonts w:ascii="Times New Roman" w:hAnsi="Times New Roman"/>
          <w:sz w:val="26"/>
          <w:szCs w:val="26"/>
        </w:rPr>
        <w:t xml:space="preserve"> администрации</w:t>
      </w:r>
      <w:r w:rsidR="00F21558">
        <w:rPr>
          <w:rFonts w:ascii="Times New Roman" w:hAnsi="Times New Roman"/>
          <w:sz w:val="26"/>
          <w:szCs w:val="26"/>
        </w:rPr>
        <w:t xml:space="preserve"> 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</w:t>
      </w:r>
      <w:r w:rsidRPr="00F21558">
        <w:rPr>
          <w:rFonts w:ascii="Times New Roman" w:hAnsi="Times New Roman"/>
          <w:sz w:val="26"/>
          <w:szCs w:val="26"/>
        </w:rPr>
        <w:t>(далее – Совет).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Решения Совета носят рекомендательный характер.</w:t>
      </w:r>
    </w:p>
    <w:p w:rsidR="000A09B3" w:rsidRPr="00F21558" w:rsidRDefault="000A09B3" w:rsidP="000A09B3">
      <w:pPr>
        <w:autoSpaceDE w:val="0"/>
        <w:adjustRightInd w:val="0"/>
        <w:ind w:firstLine="709"/>
        <w:rPr>
          <w:rFonts w:ascii="Times New Roman" w:hAnsi="Times New Roman"/>
          <w:i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10. Состав Совета и положение о нем утверж</w:t>
      </w:r>
      <w:r w:rsidR="00E87F3B">
        <w:rPr>
          <w:rFonts w:ascii="Times New Roman" w:hAnsi="Times New Roman"/>
          <w:sz w:val="26"/>
          <w:szCs w:val="26"/>
        </w:rPr>
        <w:t xml:space="preserve">даются правовыми актами </w:t>
      </w:r>
      <w:r w:rsidRPr="00F21558">
        <w:rPr>
          <w:rFonts w:ascii="Times New Roman" w:hAnsi="Times New Roman"/>
          <w:sz w:val="26"/>
          <w:szCs w:val="26"/>
        </w:rPr>
        <w:t xml:space="preserve">администрации </w:t>
      </w:r>
      <w:r w:rsidR="00F21558">
        <w:rPr>
          <w:rFonts w:ascii="Times New Roman" w:hAnsi="Times New Roman"/>
          <w:sz w:val="26"/>
          <w:szCs w:val="26"/>
        </w:rPr>
        <w:t>Мосальского</w:t>
      </w:r>
      <w:r w:rsidR="00111A87" w:rsidRPr="00F21558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области.</w:t>
      </w:r>
      <w:bookmarkStart w:id="0" w:name="_GoBack"/>
      <w:bookmarkEnd w:id="0"/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11. Основными направлениями деятельности Совета являются: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1) обеспечение взаимодействия между органами местного самоуправления муниципального образования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и участниками благотворительной и добровольческой (волонтерской) деятельности;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в указанной сфере;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 xml:space="preserve">6) выявление лиц, нуждающихся в благотворительных пожертвованиях, помощи добровольцев (волонтеров), предоставление информации об указанных лицах </w:t>
      </w:r>
      <w:r w:rsidRPr="00F21558">
        <w:rPr>
          <w:rFonts w:ascii="Times New Roman" w:hAnsi="Times New Roman"/>
          <w:sz w:val="26"/>
          <w:szCs w:val="26"/>
        </w:rPr>
        <w:lastRenderedPageBreak/>
        <w:t>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0A09B3" w:rsidRPr="00F21558" w:rsidRDefault="000A09B3" w:rsidP="000A09B3">
      <w:pPr>
        <w:autoSpaceDE w:val="0"/>
        <w:ind w:firstLine="709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0A09B3" w:rsidRPr="00F21558" w:rsidRDefault="000A09B3" w:rsidP="000A09B3">
      <w:pPr>
        <w:autoSpaceDE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8) направление в органы местного самоуправления муниципального образования</w:t>
      </w:r>
      <w:r w:rsidR="00F21558">
        <w:rPr>
          <w:rFonts w:ascii="Times New Roman" w:hAnsi="Times New Roman"/>
          <w:sz w:val="26"/>
          <w:szCs w:val="26"/>
        </w:rPr>
        <w:t xml:space="preserve"> </w:t>
      </w:r>
      <w:r w:rsidRPr="00F21558">
        <w:rPr>
          <w:rFonts w:ascii="Times New Roman" w:hAnsi="Times New Roman"/>
          <w:sz w:val="26"/>
          <w:szCs w:val="26"/>
        </w:rPr>
        <w:t>рекомендаций о поощрении участников благотворительной и добровольческой (волонтерской) деятельности;</w:t>
      </w:r>
    </w:p>
    <w:p w:rsidR="00770634" w:rsidRPr="00F21558" w:rsidRDefault="000A09B3" w:rsidP="000A09B3">
      <w:pPr>
        <w:rPr>
          <w:rFonts w:ascii="Times New Roman" w:hAnsi="Times New Roman"/>
          <w:sz w:val="26"/>
          <w:szCs w:val="26"/>
        </w:rPr>
      </w:pPr>
      <w:r w:rsidRPr="00F21558">
        <w:rPr>
          <w:rFonts w:ascii="Times New Roman" w:hAnsi="Times New Roman"/>
          <w:sz w:val="26"/>
          <w:szCs w:val="26"/>
        </w:rPr>
        <w:t>9) иные направления, установленные положением о Совете.</w:t>
      </w:r>
    </w:p>
    <w:sectPr w:rsidR="00770634" w:rsidRPr="00F21558" w:rsidSect="004F7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269" w:rsidRDefault="00593269" w:rsidP="008A2907">
      <w:r>
        <w:separator/>
      </w:r>
    </w:p>
  </w:endnote>
  <w:endnote w:type="continuationSeparator" w:id="0">
    <w:p w:rsidR="00593269" w:rsidRDefault="00593269" w:rsidP="008A2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269" w:rsidRDefault="00593269" w:rsidP="008A2907">
      <w:r>
        <w:separator/>
      </w:r>
    </w:p>
  </w:footnote>
  <w:footnote w:type="continuationSeparator" w:id="0">
    <w:p w:rsidR="00593269" w:rsidRDefault="00593269" w:rsidP="008A2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FA8"/>
    <w:rsid w:val="000056DD"/>
    <w:rsid w:val="0000648E"/>
    <w:rsid w:val="00042E61"/>
    <w:rsid w:val="00047391"/>
    <w:rsid w:val="000630B4"/>
    <w:rsid w:val="000656BD"/>
    <w:rsid w:val="000A09B3"/>
    <w:rsid w:val="000C0CEB"/>
    <w:rsid w:val="000E1BA7"/>
    <w:rsid w:val="0010107A"/>
    <w:rsid w:val="00111A87"/>
    <w:rsid w:val="00137AC3"/>
    <w:rsid w:val="00151C0F"/>
    <w:rsid w:val="001A0C34"/>
    <w:rsid w:val="00202BE0"/>
    <w:rsid w:val="00203D08"/>
    <w:rsid w:val="002272C1"/>
    <w:rsid w:val="00334317"/>
    <w:rsid w:val="003639BB"/>
    <w:rsid w:val="00373F2D"/>
    <w:rsid w:val="003A4FFB"/>
    <w:rsid w:val="0044437E"/>
    <w:rsid w:val="00452A36"/>
    <w:rsid w:val="00480061"/>
    <w:rsid w:val="004F4F63"/>
    <w:rsid w:val="004F7E58"/>
    <w:rsid w:val="0050456E"/>
    <w:rsid w:val="00523088"/>
    <w:rsid w:val="005640A8"/>
    <w:rsid w:val="0057440E"/>
    <w:rsid w:val="005755BB"/>
    <w:rsid w:val="00593269"/>
    <w:rsid w:val="005A402C"/>
    <w:rsid w:val="005B17B6"/>
    <w:rsid w:val="005C4185"/>
    <w:rsid w:val="005E5FA8"/>
    <w:rsid w:val="006809D3"/>
    <w:rsid w:val="006C3A7C"/>
    <w:rsid w:val="006C3AEF"/>
    <w:rsid w:val="007523E1"/>
    <w:rsid w:val="00770634"/>
    <w:rsid w:val="00784E30"/>
    <w:rsid w:val="007B00AC"/>
    <w:rsid w:val="007B63AF"/>
    <w:rsid w:val="007D7EFB"/>
    <w:rsid w:val="00835C4A"/>
    <w:rsid w:val="00867F22"/>
    <w:rsid w:val="008A2907"/>
    <w:rsid w:val="009206EE"/>
    <w:rsid w:val="00957FDA"/>
    <w:rsid w:val="00997507"/>
    <w:rsid w:val="00A04D5E"/>
    <w:rsid w:val="00A834DA"/>
    <w:rsid w:val="00B152EB"/>
    <w:rsid w:val="00B6391E"/>
    <w:rsid w:val="00B8603E"/>
    <w:rsid w:val="00B9544C"/>
    <w:rsid w:val="00B96CCD"/>
    <w:rsid w:val="00C462A2"/>
    <w:rsid w:val="00C67A06"/>
    <w:rsid w:val="00C9372F"/>
    <w:rsid w:val="00D33E1C"/>
    <w:rsid w:val="00D413B7"/>
    <w:rsid w:val="00D73E93"/>
    <w:rsid w:val="00D94C0B"/>
    <w:rsid w:val="00DD443C"/>
    <w:rsid w:val="00DD44FF"/>
    <w:rsid w:val="00DF43A4"/>
    <w:rsid w:val="00E13380"/>
    <w:rsid w:val="00E726C0"/>
    <w:rsid w:val="00E87F3B"/>
    <w:rsid w:val="00EA088C"/>
    <w:rsid w:val="00EA3977"/>
    <w:rsid w:val="00EC7242"/>
    <w:rsid w:val="00F21558"/>
    <w:rsid w:val="00F51A6D"/>
    <w:rsid w:val="00F74FBF"/>
    <w:rsid w:val="00F77E5C"/>
    <w:rsid w:val="00FE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9B3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0A09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footnote text"/>
    <w:basedOn w:val="a"/>
    <w:link w:val="af"/>
    <w:uiPriority w:val="99"/>
    <w:rsid w:val="000A09B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09B3"/>
    <w:rPr>
      <w:rFonts w:ascii="Times New Roman" w:eastAsia="Times New Roman" w:hAnsi="Times New Roman"/>
    </w:rPr>
  </w:style>
  <w:style w:type="character" w:styleId="af0">
    <w:name w:val="footnote reference"/>
    <w:uiPriority w:val="99"/>
    <w:rsid w:val="000A09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0A09B3"/>
    <w:pPr>
      <w:suppressAutoHyphens/>
      <w:autoSpaceDE w:val="0"/>
      <w:autoSpaceDN w:val="0"/>
      <w:ind w:firstLine="720"/>
    </w:pPr>
    <w:rPr>
      <w:rFonts w:ascii="Arial" w:eastAsia="Arial" w:hAnsi="Arial" w:cs="Arial"/>
      <w:kern w:val="3"/>
      <w:lang w:eastAsia="zh-CN"/>
    </w:rPr>
  </w:style>
  <w:style w:type="paragraph" w:customStyle="1" w:styleId="standardcxspmiddle">
    <w:name w:val="standardcxspmiddle"/>
    <w:basedOn w:val="a"/>
    <w:rsid w:val="000A09B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footnote text"/>
    <w:basedOn w:val="a"/>
    <w:link w:val="af"/>
    <w:uiPriority w:val="99"/>
    <w:rsid w:val="000A09B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09B3"/>
    <w:rPr>
      <w:rFonts w:ascii="Times New Roman" w:eastAsia="Times New Roman" w:hAnsi="Times New Roman"/>
    </w:rPr>
  </w:style>
  <w:style w:type="character" w:styleId="af0">
    <w:name w:val="footnote reference"/>
    <w:uiPriority w:val="99"/>
    <w:rsid w:val="000A09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Админ</cp:lastModifiedBy>
  <cp:revision>24</cp:revision>
  <cp:lastPrinted>2023-11-27T07:43:00Z</cp:lastPrinted>
  <dcterms:created xsi:type="dcterms:W3CDTF">2023-11-08T07:00:00Z</dcterms:created>
  <dcterms:modified xsi:type="dcterms:W3CDTF">2023-11-27T07:44:00Z</dcterms:modified>
</cp:coreProperties>
</file>