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54" w:rsidRPr="007B1EE1" w:rsidRDefault="00F00E54" w:rsidP="00F00E54">
      <w:pPr>
        <w:pStyle w:val="a3"/>
        <w:spacing w:before="0" w:beforeAutospacing="0" w:after="0" w:afterAutospacing="0"/>
        <w:ind w:firstLine="708"/>
        <w:jc w:val="both"/>
        <w:textAlignment w:val="baseline"/>
        <w:rPr>
          <w:sz w:val="26"/>
          <w:szCs w:val="26"/>
        </w:rPr>
      </w:pPr>
    </w:p>
    <w:p w:rsidR="00F00E54" w:rsidRPr="007B1EE1" w:rsidRDefault="00F00E54" w:rsidP="00CD6B53">
      <w:pPr>
        <w:pStyle w:val="aa"/>
        <w:tabs>
          <w:tab w:val="left" w:pos="4678"/>
          <w:tab w:val="left" w:pos="4820"/>
        </w:tabs>
        <w:suppressAutoHyphens w:val="0"/>
        <w:jc w:val="center"/>
        <w:rPr>
          <w:rFonts w:eastAsia="Times New Roman"/>
          <w:b/>
          <w:bCs/>
          <w:kern w:val="28"/>
          <w:sz w:val="26"/>
          <w:szCs w:val="26"/>
          <w:lang w:eastAsia="ru-RU"/>
        </w:rPr>
      </w:pPr>
      <w:r w:rsidRPr="007B1EE1">
        <w:rPr>
          <w:b/>
          <w:sz w:val="26"/>
          <w:szCs w:val="26"/>
        </w:rPr>
        <w:t xml:space="preserve">Обзор практики осуществления муниципального контроля </w:t>
      </w:r>
      <w:r w:rsidR="00CD6B53" w:rsidRPr="007B1EE1">
        <w:rPr>
          <w:rFonts w:eastAsia="Times New Roman"/>
          <w:b/>
          <w:bCs/>
          <w:kern w:val="28"/>
          <w:sz w:val="26"/>
          <w:szCs w:val="26"/>
          <w:lang w:eastAsia="ru-RU"/>
        </w:rPr>
        <w:t xml:space="preserve">на автомобильном транспорте и в  дорожном хозяйстве </w:t>
      </w:r>
      <w:r w:rsidR="00B7193C" w:rsidRPr="007B1EE1">
        <w:rPr>
          <w:b/>
          <w:sz w:val="26"/>
          <w:szCs w:val="26"/>
        </w:rPr>
        <w:t>на территории Мосальского</w:t>
      </w:r>
      <w:r w:rsidR="00901422" w:rsidRPr="007B1EE1">
        <w:rPr>
          <w:b/>
          <w:sz w:val="26"/>
          <w:szCs w:val="26"/>
        </w:rPr>
        <w:t xml:space="preserve"> сельского поселения за 2025</w:t>
      </w:r>
      <w:r w:rsidRPr="007B1EE1">
        <w:rPr>
          <w:b/>
          <w:sz w:val="26"/>
          <w:szCs w:val="26"/>
        </w:rPr>
        <w:t xml:space="preserve"> год</w:t>
      </w:r>
    </w:p>
    <w:p w:rsidR="00F00E54" w:rsidRPr="007B1EE1" w:rsidRDefault="00F00E54" w:rsidP="00F00E54">
      <w:pPr>
        <w:pStyle w:val="a3"/>
        <w:spacing w:before="0" w:beforeAutospacing="0" w:after="0" w:afterAutospacing="0"/>
        <w:ind w:firstLine="708"/>
        <w:jc w:val="both"/>
        <w:textAlignment w:val="baseline"/>
        <w:rPr>
          <w:sz w:val="26"/>
          <w:szCs w:val="26"/>
        </w:rPr>
      </w:pPr>
    </w:p>
    <w:p w:rsidR="00F00E54" w:rsidRPr="007B1EE1" w:rsidRDefault="00F00E54" w:rsidP="00F00E54">
      <w:pPr>
        <w:pStyle w:val="a3"/>
        <w:spacing w:before="0" w:beforeAutospacing="0" w:after="0" w:afterAutospacing="0"/>
        <w:ind w:firstLine="708"/>
        <w:jc w:val="both"/>
        <w:textAlignment w:val="baseline"/>
        <w:rPr>
          <w:sz w:val="26"/>
          <w:szCs w:val="26"/>
        </w:rPr>
      </w:pPr>
      <w:r w:rsidRPr="007B1EE1">
        <w:rPr>
          <w:sz w:val="26"/>
          <w:szCs w:val="26"/>
        </w:rPr>
        <w:t>Настоящий доклад подготовлен в соответствии с частью 3 статьи 47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07.12.2020 г. № 2041 «Об утверждении требований к подготовке докладов о видах государственном контроле (надзора), муниципального контроля и сводного доклада о государственном контроле (надзоре), муниципальном контроле в Российской Федерации».</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w:t>
      </w:r>
      <w:r w:rsidRPr="007B1EE1">
        <w:rPr>
          <w:sz w:val="26"/>
          <w:szCs w:val="26"/>
        </w:rPr>
        <w:tab/>
        <w:t>Нормативно – правовые акты, регламентирующие порядок исполнения функции по муниципальному контролю в сфере благоустройства являются:</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w:t>
      </w:r>
      <w:r w:rsidR="00901422" w:rsidRPr="007B1EE1">
        <w:rPr>
          <w:rStyle w:val="ad"/>
          <w:b w:val="0"/>
          <w:sz w:val="26"/>
          <w:szCs w:val="26"/>
          <w:shd w:val="clear" w:color="auto" w:fill="FFFFFF"/>
        </w:rPr>
        <w:t>Федеральный закон от 20.03.2025 №33-ФЗ</w:t>
      </w:r>
      <w:r w:rsidR="00901422" w:rsidRPr="007B1EE1">
        <w:rPr>
          <w:b/>
          <w:sz w:val="26"/>
          <w:szCs w:val="26"/>
          <w:shd w:val="clear" w:color="auto" w:fill="FFFFFF"/>
        </w:rPr>
        <w:t> </w:t>
      </w:r>
      <w:r w:rsidR="00901422" w:rsidRPr="007B1EE1">
        <w:rPr>
          <w:rStyle w:val="ad"/>
          <w:b w:val="0"/>
          <w:sz w:val="26"/>
          <w:szCs w:val="26"/>
          <w:shd w:val="clear" w:color="auto" w:fill="FFFFFF"/>
        </w:rPr>
        <w:t xml:space="preserve"> «Об общих принципах организации местного самоуправления в единой системе публичной власти»</w:t>
      </w:r>
      <w:r w:rsidRPr="007B1EE1">
        <w:rPr>
          <w:b/>
          <w:sz w:val="26"/>
          <w:szCs w:val="26"/>
        </w:rPr>
        <w:t>;</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Федеральный закон от 31.07.2020г. №</w:t>
      </w:r>
      <w:r w:rsidR="00B7193C" w:rsidRPr="007B1EE1">
        <w:rPr>
          <w:sz w:val="26"/>
          <w:szCs w:val="26"/>
        </w:rPr>
        <w:t xml:space="preserve"> </w:t>
      </w:r>
      <w:r w:rsidRPr="007B1EE1">
        <w:rPr>
          <w:sz w:val="26"/>
          <w:szCs w:val="26"/>
        </w:rPr>
        <w:t>248-ФЗ «О государственном контроле (надзоре) и муниципальном контроле»;</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xml:space="preserve">-  Устав </w:t>
      </w:r>
      <w:r w:rsidR="00B7193C" w:rsidRPr="007B1EE1">
        <w:rPr>
          <w:sz w:val="26"/>
          <w:szCs w:val="26"/>
        </w:rPr>
        <w:t>Мосальского</w:t>
      </w:r>
      <w:r w:rsidRPr="007B1EE1">
        <w:rPr>
          <w:sz w:val="26"/>
          <w:szCs w:val="26"/>
        </w:rPr>
        <w:t xml:space="preserve"> сельского поселения;   </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xml:space="preserve">- Решение Совета народных депутатов </w:t>
      </w:r>
      <w:r w:rsidR="007B1EE1" w:rsidRPr="007B1EE1">
        <w:rPr>
          <w:sz w:val="26"/>
          <w:szCs w:val="26"/>
        </w:rPr>
        <w:t>Мосальского</w:t>
      </w:r>
      <w:r w:rsidR="00CD6B53" w:rsidRPr="007B1EE1">
        <w:rPr>
          <w:sz w:val="26"/>
          <w:szCs w:val="26"/>
        </w:rPr>
        <w:t xml:space="preserve"> сельского поселения  № </w:t>
      </w:r>
      <w:r w:rsidR="007B1EE1">
        <w:rPr>
          <w:sz w:val="26"/>
          <w:szCs w:val="26"/>
        </w:rPr>
        <w:t>227</w:t>
      </w:r>
      <w:r w:rsidRPr="007B1EE1">
        <w:rPr>
          <w:sz w:val="26"/>
          <w:szCs w:val="26"/>
        </w:rPr>
        <w:t xml:space="preserve"> от 1</w:t>
      </w:r>
      <w:r w:rsidR="007B1EE1">
        <w:rPr>
          <w:sz w:val="26"/>
          <w:szCs w:val="26"/>
        </w:rPr>
        <w:t>4</w:t>
      </w:r>
      <w:r w:rsidRPr="007B1EE1">
        <w:rPr>
          <w:sz w:val="26"/>
          <w:szCs w:val="26"/>
        </w:rPr>
        <w:t xml:space="preserve">.03.2025 года «Об утверждении Положения о муниципальном контроле </w:t>
      </w:r>
      <w:r w:rsidR="00CD6B53" w:rsidRPr="007B1EE1">
        <w:rPr>
          <w:sz w:val="26"/>
          <w:szCs w:val="26"/>
        </w:rPr>
        <w:t xml:space="preserve">на автомобильном транспорте и в дорожном хозяйстве </w:t>
      </w:r>
      <w:r w:rsidRPr="007B1EE1">
        <w:rPr>
          <w:sz w:val="26"/>
          <w:szCs w:val="26"/>
        </w:rPr>
        <w:t xml:space="preserve">на территории </w:t>
      </w:r>
      <w:r w:rsidR="007B1EE1">
        <w:rPr>
          <w:sz w:val="26"/>
          <w:szCs w:val="26"/>
        </w:rPr>
        <w:t>Мосальского сельского поселения Каширского</w:t>
      </w:r>
      <w:r w:rsidRPr="007B1EE1">
        <w:rPr>
          <w:sz w:val="26"/>
          <w:szCs w:val="26"/>
        </w:rPr>
        <w:t xml:space="preserve"> муниципального района Воронежской области»;</w:t>
      </w:r>
    </w:p>
    <w:p w:rsidR="00CD6B53" w:rsidRPr="007B1EE1" w:rsidRDefault="00CD6B53" w:rsidP="00CD6B53">
      <w:pPr>
        <w:autoSpaceDE w:val="0"/>
        <w:autoSpaceDN w:val="0"/>
        <w:adjustRightInd w:val="0"/>
        <w:spacing w:after="0" w:line="240" w:lineRule="auto"/>
        <w:ind w:firstLine="709"/>
        <w:jc w:val="both"/>
        <w:rPr>
          <w:rFonts w:ascii="Times New Roman" w:hAnsi="Times New Roman"/>
          <w:sz w:val="26"/>
          <w:szCs w:val="26"/>
        </w:rPr>
      </w:pPr>
      <w:r w:rsidRPr="007B1EE1">
        <w:rPr>
          <w:rFonts w:ascii="Times New Roman" w:hAnsi="Times New Roman"/>
          <w:b/>
          <w:sz w:val="26"/>
          <w:szCs w:val="26"/>
        </w:rPr>
        <w:t>Предметом муниципального контроля</w:t>
      </w:r>
      <w:r w:rsidRPr="007B1EE1">
        <w:rPr>
          <w:rFonts w:ascii="Times New Roman" w:hAnsi="Times New Roman"/>
          <w:sz w:val="26"/>
          <w:szCs w:val="26"/>
        </w:rPr>
        <w:t xml:space="preserve"> на автомобильном транспорте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в части сохранности автомобильных дорог, автомобильных перевозок.</w:t>
      </w:r>
    </w:p>
    <w:p w:rsidR="00CD6B53" w:rsidRPr="007B1EE1" w:rsidRDefault="00CD6B53" w:rsidP="00CD6B53">
      <w:pPr>
        <w:autoSpaceDE w:val="0"/>
        <w:autoSpaceDN w:val="0"/>
        <w:adjustRightInd w:val="0"/>
        <w:spacing w:after="0" w:line="240" w:lineRule="auto"/>
        <w:ind w:firstLine="709"/>
        <w:jc w:val="both"/>
        <w:rPr>
          <w:rFonts w:ascii="Times New Roman" w:hAnsi="Times New Roman"/>
          <w:sz w:val="26"/>
          <w:szCs w:val="26"/>
        </w:rPr>
      </w:pPr>
      <w:r w:rsidRPr="007B1EE1">
        <w:rPr>
          <w:rFonts w:ascii="Times New Roman" w:hAnsi="Times New Roman"/>
          <w:b/>
          <w:sz w:val="26"/>
          <w:szCs w:val="26"/>
        </w:rPr>
        <w:t>Предметом муниципального контроля</w:t>
      </w:r>
      <w:r w:rsidRPr="007B1EE1">
        <w:rPr>
          <w:rFonts w:ascii="Times New Roman" w:hAnsi="Times New Roman"/>
          <w:sz w:val="26"/>
          <w:szCs w:val="26"/>
        </w:rPr>
        <w:t xml:space="preserve">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t xml:space="preserve">1) в области автомобильных дорог и дорожной деятельности, установленных в отношении автомобильных дорог местного значения, расположенных в границах </w:t>
      </w:r>
      <w:r w:rsidR="007B1EE1">
        <w:rPr>
          <w:rFonts w:ascii="Times New Roman" w:hAnsi="Times New Roman"/>
          <w:sz w:val="26"/>
          <w:szCs w:val="26"/>
        </w:rPr>
        <w:t>Мосальского сельского поселения Каширского</w:t>
      </w:r>
      <w:r w:rsidRPr="007B1EE1">
        <w:rPr>
          <w:rFonts w:ascii="Times New Roman" w:hAnsi="Times New Roman"/>
          <w:sz w:val="26"/>
          <w:szCs w:val="26"/>
        </w:rPr>
        <w:t xml:space="preserve"> муниципального района Воронежской области  (далее - автомобильные дороги местного значения или автомобильные дороги общего пользования местного значения):</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D6B53" w:rsidRPr="007B1EE1" w:rsidRDefault="00CD6B53" w:rsidP="00CD6B53">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 xml:space="preserve">Муниципальный контроль на автомобильном транспорте осуществляется администрацией </w:t>
      </w:r>
      <w:bookmarkStart w:id="0" w:name="_GoBack"/>
      <w:bookmarkEnd w:id="0"/>
      <w:r w:rsidR="007B1EE1">
        <w:rPr>
          <w:rFonts w:ascii="Times New Roman" w:hAnsi="Times New Roman"/>
          <w:sz w:val="26"/>
          <w:szCs w:val="26"/>
        </w:rPr>
        <w:t>Мосальского сельского поселения Каширского</w:t>
      </w:r>
      <w:r w:rsidRPr="007B1EE1">
        <w:rPr>
          <w:rFonts w:ascii="Times New Roman" w:hAnsi="Times New Roman"/>
          <w:sz w:val="26"/>
          <w:szCs w:val="26"/>
        </w:rPr>
        <w:t xml:space="preserve"> муниципального района Воронежской области  (далее - администрация).</w:t>
      </w:r>
    </w:p>
    <w:p w:rsidR="00CD6B53" w:rsidRPr="007B1EE1" w:rsidRDefault="00CD6B53" w:rsidP="00CD6B53">
      <w:pPr>
        <w:pStyle w:val="ConsPlusNormal"/>
        <w:suppressAutoHyphens w:val="0"/>
        <w:ind w:firstLine="567"/>
        <w:jc w:val="both"/>
        <w:rPr>
          <w:rFonts w:ascii="Times New Roman" w:hAnsi="Times New Roman" w:cs="Times New Roman"/>
          <w:sz w:val="26"/>
          <w:szCs w:val="26"/>
        </w:rPr>
      </w:pPr>
      <w:r w:rsidRPr="007B1EE1">
        <w:rPr>
          <w:rFonts w:ascii="Times New Roman" w:hAnsi="Times New Roman" w:cs="Times New Roman"/>
          <w:b/>
          <w:sz w:val="26"/>
          <w:szCs w:val="26"/>
        </w:rPr>
        <w:t>Объектами муниципального контроля</w:t>
      </w:r>
      <w:r w:rsidRPr="007B1EE1">
        <w:rPr>
          <w:rFonts w:ascii="Times New Roman" w:hAnsi="Times New Roman" w:cs="Times New Roman"/>
          <w:sz w:val="26"/>
          <w:szCs w:val="26"/>
        </w:rPr>
        <w:t xml:space="preserve"> на автомобильном транспорте являются: </w:t>
      </w:r>
    </w:p>
    <w:p w:rsidR="00CD6B53" w:rsidRPr="007B1EE1" w:rsidRDefault="00CD6B53" w:rsidP="00CD6B53">
      <w:pPr>
        <w:pStyle w:val="ConsPlusNormal"/>
        <w:ind w:firstLine="567"/>
        <w:jc w:val="both"/>
        <w:rPr>
          <w:rFonts w:ascii="Times New Roman" w:hAnsi="Times New Roman"/>
          <w:sz w:val="26"/>
          <w:szCs w:val="26"/>
        </w:rPr>
      </w:pPr>
      <w:r w:rsidRPr="007B1EE1">
        <w:rPr>
          <w:rFonts w:ascii="Times New Roman" w:hAnsi="Times New Roman"/>
          <w:sz w:val="26"/>
          <w:szCs w:val="26"/>
        </w:rPr>
        <w:t xml:space="preserve">а) в рамках </w:t>
      </w:r>
      <w:hyperlink r:id="rId6" w:history="1">
        <w:r w:rsidRPr="007B1EE1">
          <w:rPr>
            <w:rStyle w:val="ac"/>
            <w:rFonts w:ascii="Times New Roman" w:eastAsia="Calibri" w:hAnsi="Times New Roman" w:cs="Times New Roman"/>
            <w:color w:val="auto"/>
            <w:sz w:val="26"/>
            <w:szCs w:val="26"/>
          </w:rPr>
          <w:t>пункта 1 части 1 статьи 16</w:t>
        </w:r>
      </w:hyperlink>
      <w:r w:rsidRPr="007B1EE1">
        <w:rPr>
          <w:rFonts w:ascii="Times New Roman" w:hAnsi="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использованию полос отвода и (или) придорожных полос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D6B53" w:rsidRPr="007B1EE1" w:rsidRDefault="00CD6B53" w:rsidP="00CD6B53">
      <w:pPr>
        <w:pStyle w:val="ConsPlusNormal"/>
        <w:ind w:firstLine="708"/>
        <w:jc w:val="both"/>
        <w:rPr>
          <w:rFonts w:ascii="Times New Roman" w:hAnsi="Times New Roman"/>
          <w:sz w:val="26"/>
          <w:szCs w:val="26"/>
        </w:rPr>
      </w:pPr>
      <w:r w:rsidRPr="007B1EE1">
        <w:rPr>
          <w:rFonts w:ascii="Times New Roman" w:hAnsi="Times New Roman"/>
          <w:sz w:val="26"/>
          <w:szCs w:val="26"/>
        </w:rPr>
        <w:t xml:space="preserve">б) в рамках </w:t>
      </w:r>
      <w:hyperlink r:id="rId7" w:history="1">
        <w:r w:rsidRPr="007B1EE1">
          <w:rPr>
            <w:rStyle w:val="ac"/>
            <w:rFonts w:ascii="Times New Roman" w:eastAsia="Calibri" w:hAnsi="Times New Roman" w:cs="Times New Roman"/>
            <w:color w:val="auto"/>
            <w:sz w:val="26"/>
            <w:szCs w:val="26"/>
          </w:rPr>
          <w:t>пункта 2 части 1 статьи 16</w:t>
        </w:r>
      </w:hyperlink>
      <w:r w:rsidRPr="007B1EE1">
        <w:rPr>
          <w:rFonts w:ascii="Times New Roman" w:hAnsi="Times New Roman"/>
          <w:sz w:val="26"/>
          <w:szCs w:val="26"/>
        </w:rPr>
        <w:t>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внесение платы за присоединение объектов дорожного сервиса к автомобильным дорогам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xml:space="preserve">- дорожно-строительные материалы, указанные в </w:t>
      </w:r>
      <w:hyperlink r:id="rId8" w:history="1">
        <w:r w:rsidRPr="007B1EE1">
          <w:rPr>
            <w:rStyle w:val="ac"/>
            <w:rFonts w:ascii="Times New Roman" w:eastAsia="Calibri" w:hAnsi="Times New Roman" w:cs="Times New Roman"/>
            <w:color w:val="auto"/>
            <w:sz w:val="26"/>
            <w:szCs w:val="26"/>
          </w:rPr>
          <w:t>приложении № 1</w:t>
        </w:r>
      </w:hyperlink>
      <w:r w:rsidRPr="007B1EE1">
        <w:rPr>
          <w:rFonts w:ascii="Times New Roman" w:hAnsi="Times New Roman"/>
          <w:sz w:val="26"/>
          <w:szCs w:val="26"/>
        </w:rPr>
        <w:t xml:space="preserve"> к техническому регламенту Таможенного союза "Безопасность автомобильных дорог" (ТР ТС 014/2011);</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xml:space="preserve">- дорожно-строительные изделия, указанные в </w:t>
      </w:r>
      <w:hyperlink r:id="rId9" w:history="1">
        <w:r w:rsidRPr="007B1EE1">
          <w:rPr>
            <w:rStyle w:val="ac"/>
            <w:rFonts w:ascii="Times New Roman" w:eastAsia="Calibri" w:hAnsi="Times New Roman" w:cs="Times New Roman"/>
            <w:color w:val="auto"/>
            <w:sz w:val="26"/>
            <w:szCs w:val="26"/>
          </w:rPr>
          <w:t>приложении № 2</w:t>
        </w:r>
      </w:hyperlink>
      <w:r w:rsidRPr="007B1EE1">
        <w:rPr>
          <w:rFonts w:ascii="Times New Roman" w:hAnsi="Times New Roman"/>
          <w:sz w:val="26"/>
          <w:szCs w:val="26"/>
        </w:rPr>
        <w:t xml:space="preserve"> к техническому регламенту Таможенного союза "Безопасность автомобильных дорог" (ТР ТС 014/2011);</w:t>
      </w:r>
    </w:p>
    <w:p w:rsidR="00CD6B53" w:rsidRPr="007B1EE1" w:rsidRDefault="00CD6B53" w:rsidP="00CD6B53">
      <w:pPr>
        <w:pStyle w:val="ConsPlusNormal"/>
        <w:ind w:firstLine="709"/>
        <w:jc w:val="both"/>
        <w:rPr>
          <w:rFonts w:ascii="Times New Roman" w:hAnsi="Times New Roman"/>
          <w:sz w:val="26"/>
          <w:szCs w:val="26"/>
        </w:rPr>
      </w:pPr>
      <w:r w:rsidRPr="007B1EE1">
        <w:rPr>
          <w:rFonts w:ascii="Times New Roman" w:hAnsi="Times New Roman"/>
          <w:sz w:val="26"/>
          <w:szCs w:val="26"/>
        </w:rPr>
        <w:t xml:space="preserve">в) в рамках </w:t>
      </w:r>
      <w:hyperlink r:id="rId10" w:history="1">
        <w:r w:rsidRPr="007B1EE1">
          <w:rPr>
            <w:rStyle w:val="ac"/>
            <w:rFonts w:ascii="Times New Roman" w:eastAsia="Calibri" w:hAnsi="Times New Roman" w:cs="Times New Roman"/>
            <w:color w:val="auto"/>
            <w:sz w:val="26"/>
            <w:szCs w:val="26"/>
          </w:rPr>
          <w:t>пункта 3 части 1 статьи 16</w:t>
        </w:r>
      </w:hyperlink>
      <w:r w:rsidRPr="007B1EE1">
        <w:rPr>
          <w:rFonts w:ascii="Times New Roman" w:hAnsi="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придорожные полосы и полосы отвода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автомобильная дорога общего пользования местного значения и искусственные дорожные сооружения на ней;</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примыкания к автомобильным дорогам местного значения, в том числе примыкания объектов дорожного сервиса.</w:t>
      </w:r>
    </w:p>
    <w:p w:rsidR="00CD6B53" w:rsidRPr="007B1EE1" w:rsidRDefault="00CD6B53" w:rsidP="00CD6B53">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Должностными лицами, уполномоченными на принятие решений о проведении контрольных мероприятий, и уполномоченными осуществлять муниципальный контроль на автомобильном транспорте являются:</w:t>
      </w:r>
    </w:p>
    <w:p w:rsidR="00CD6B53" w:rsidRPr="007B1EE1" w:rsidRDefault="00CD6B53" w:rsidP="00CD6B53">
      <w:pPr>
        <w:spacing w:after="0" w:line="240" w:lineRule="auto"/>
        <w:contextualSpacing/>
        <w:jc w:val="both"/>
        <w:rPr>
          <w:rFonts w:ascii="Times New Roman" w:hAnsi="Times New Roman"/>
          <w:sz w:val="26"/>
          <w:szCs w:val="26"/>
        </w:rPr>
      </w:pPr>
      <w:r w:rsidRPr="007B1EE1">
        <w:rPr>
          <w:rFonts w:ascii="Times New Roman" w:hAnsi="Times New Roman"/>
          <w:sz w:val="26"/>
          <w:szCs w:val="26"/>
        </w:rPr>
        <w:t>- глава поселения;</w:t>
      </w:r>
    </w:p>
    <w:p w:rsidR="00CD6B53" w:rsidRPr="007B1EE1" w:rsidRDefault="00CD6B53" w:rsidP="00CD6B53">
      <w:pPr>
        <w:autoSpaceDE w:val="0"/>
        <w:autoSpaceDN w:val="0"/>
        <w:adjustRightInd w:val="0"/>
        <w:spacing w:after="0" w:line="240" w:lineRule="auto"/>
        <w:ind w:firstLine="708"/>
        <w:jc w:val="both"/>
        <w:rPr>
          <w:rFonts w:ascii="Times New Roman" w:hAnsi="Times New Roman"/>
          <w:sz w:val="26"/>
          <w:szCs w:val="26"/>
        </w:rPr>
      </w:pPr>
      <w:r w:rsidRPr="007B1EE1">
        <w:rPr>
          <w:rFonts w:ascii="Times New Roman" w:hAnsi="Times New Roman"/>
          <w:sz w:val="26"/>
          <w:szCs w:val="26"/>
        </w:rPr>
        <w:lastRenderedPageBreak/>
        <w:t>Должностными лицами, в должностные обязанности которых входит осуществление полномочий по муниципальному контролю на автомобильном транспорте, в том числе проведение профилактических мероприятий и контрольных мероприятий (далее также – ведущий специалист) являются:</w:t>
      </w:r>
    </w:p>
    <w:p w:rsidR="00CD6B53" w:rsidRPr="007B1EE1" w:rsidRDefault="00CD6B53" w:rsidP="00CD6B53">
      <w:pPr>
        <w:spacing w:after="0" w:line="240" w:lineRule="auto"/>
        <w:contextualSpacing/>
        <w:jc w:val="both"/>
        <w:rPr>
          <w:rFonts w:ascii="Times New Roman" w:hAnsi="Times New Roman"/>
          <w:sz w:val="26"/>
          <w:szCs w:val="26"/>
        </w:rPr>
      </w:pPr>
      <w:r w:rsidRPr="007B1EE1">
        <w:rPr>
          <w:rFonts w:ascii="Times New Roman" w:hAnsi="Times New Roman"/>
          <w:sz w:val="26"/>
          <w:szCs w:val="26"/>
        </w:rPr>
        <w:t>- ведущий специалист.</w:t>
      </w:r>
    </w:p>
    <w:p w:rsidR="00CD6B53" w:rsidRPr="007B1EE1" w:rsidRDefault="00767B2F" w:rsidP="00F00E54">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При осуществлении муниципального контроля на автомобильном транспорте применяется система оценки и управления рисками причинения вреда (ущерба) охраняемым законом ценностям</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Администрация осуществляет муниципальный контроль на автомобильном транспорте посредством проведения:</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 профилактических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б) контрольных мероприятий, проводимых с взаимодействием с контролируемым лицом либо без взаимодействия с контролируемым лицом.</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Утвержденная программа профилактики рисков причинения вреда (ущерба) размещается на официальном сайте администрации в сети «Интернет».</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поселения для принятия решения о проведении контрольных мероприятий либо принимает меры, предусмотренные статьей 90 Федерального закона № 248-ФЗ в соответствии с компетенцией.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При осуществлении администрацией муниципального контроля на автомобильном транспорте проводятся следующие виды профилактических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 информирование;</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б) объявление предостережения;</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в) консультирование;</w:t>
      </w:r>
    </w:p>
    <w:p w:rsidR="00CD6B53"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г) профилактический визит.</w:t>
      </w:r>
    </w:p>
    <w:p w:rsidR="00F00E54" w:rsidRPr="007B1EE1" w:rsidRDefault="00901422" w:rsidP="00F00E54">
      <w:pPr>
        <w:pStyle w:val="a3"/>
        <w:spacing w:before="0" w:beforeAutospacing="0" w:after="0" w:afterAutospacing="0"/>
        <w:ind w:firstLine="708"/>
        <w:jc w:val="both"/>
        <w:textAlignment w:val="baseline"/>
        <w:rPr>
          <w:sz w:val="26"/>
          <w:szCs w:val="26"/>
        </w:rPr>
      </w:pPr>
      <w:r w:rsidRPr="007B1EE1">
        <w:rPr>
          <w:sz w:val="26"/>
          <w:szCs w:val="26"/>
        </w:rPr>
        <w:t>В 2025</w:t>
      </w:r>
      <w:r w:rsidR="00F00E54" w:rsidRPr="007B1EE1">
        <w:rPr>
          <w:sz w:val="26"/>
          <w:szCs w:val="26"/>
        </w:rPr>
        <w:t xml:space="preserve"> году муниципальный контроль </w:t>
      </w:r>
      <w:r w:rsidR="00767B2F" w:rsidRPr="007B1EE1">
        <w:rPr>
          <w:sz w:val="26"/>
          <w:szCs w:val="26"/>
        </w:rPr>
        <w:t>на автомобильном транспорте и в дорожном хозяйстве</w:t>
      </w:r>
      <w:r w:rsidR="00F00E54" w:rsidRPr="007B1EE1">
        <w:rPr>
          <w:sz w:val="26"/>
          <w:szCs w:val="26"/>
        </w:rPr>
        <w:t xml:space="preserve">, возложенный на Администрацию не проводился, в связи с отсутствием  плановых контрольных мероприятий, тем самым порядок и формы </w:t>
      </w:r>
      <w:r w:rsidR="00F00E54" w:rsidRPr="007B1EE1">
        <w:rPr>
          <w:sz w:val="26"/>
          <w:szCs w:val="26"/>
        </w:rPr>
        <w:lastRenderedPageBreak/>
        <w:t>взаимодействия с другими органами государственного контроля (надзора), муниципального контроля не предусматривались в обязательном порядке.</w:t>
      </w:r>
    </w:p>
    <w:p w:rsidR="00F00E54" w:rsidRPr="007B1EE1" w:rsidRDefault="00F00E54" w:rsidP="00F00E54">
      <w:pPr>
        <w:pStyle w:val="a3"/>
        <w:spacing w:before="0" w:beforeAutospacing="0" w:after="0" w:afterAutospacing="0"/>
        <w:ind w:firstLine="708"/>
        <w:jc w:val="both"/>
        <w:textAlignment w:val="baseline"/>
        <w:rPr>
          <w:sz w:val="26"/>
          <w:szCs w:val="26"/>
        </w:rPr>
      </w:pPr>
      <w:r w:rsidRPr="007B1EE1">
        <w:rPr>
          <w:sz w:val="26"/>
          <w:szCs w:val="26"/>
        </w:rPr>
        <w:t>Внеплановы</w:t>
      </w:r>
      <w:r w:rsidR="00901422" w:rsidRPr="007B1EE1">
        <w:rPr>
          <w:sz w:val="26"/>
          <w:szCs w:val="26"/>
        </w:rPr>
        <w:t>е контрольные мероприятия в 2025</w:t>
      </w:r>
      <w:r w:rsidRPr="007B1EE1">
        <w:rPr>
          <w:sz w:val="26"/>
          <w:szCs w:val="26"/>
        </w:rPr>
        <w:t xml:space="preserve"> году также не проводились,  в связи с отсутствием обращений,  жалоб от граждан и юридических лиц.</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F00E54" w:rsidRPr="007B1EE1" w:rsidRDefault="00F00E54" w:rsidP="00F00E54">
      <w:pPr>
        <w:pStyle w:val="a3"/>
        <w:spacing w:before="0" w:beforeAutospacing="0" w:after="0" w:afterAutospacing="0"/>
        <w:ind w:firstLine="708"/>
        <w:jc w:val="both"/>
        <w:textAlignment w:val="baseline"/>
        <w:rPr>
          <w:sz w:val="26"/>
          <w:szCs w:val="26"/>
        </w:rPr>
      </w:pPr>
      <w:r w:rsidRPr="007B1EE1">
        <w:rPr>
          <w:sz w:val="26"/>
          <w:szCs w:val="26"/>
        </w:rPr>
        <w:t>В целях недопущения нарушений обязательных требований установленных законодательством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D52213" w:rsidRPr="007B1EE1" w:rsidRDefault="00D52213" w:rsidP="00F00E54">
      <w:pPr>
        <w:spacing w:after="0" w:line="240" w:lineRule="auto"/>
        <w:jc w:val="both"/>
        <w:rPr>
          <w:rFonts w:ascii="Times New Roman" w:hAnsi="Times New Roman" w:cs="Times New Roman"/>
          <w:sz w:val="26"/>
          <w:szCs w:val="26"/>
        </w:rPr>
      </w:pPr>
    </w:p>
    <w:sectPr w:rsidR="00D52213" w:rsidRPr="007B1EE1" w:rsidSect="00F775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6F6" w:rsidRDefault="00A516F6" w:rsidP="00F00E54">
      <w:pPr>
        <w:spacing w:after="0" w:line="240" w:lineRule="auto"/>
      </w:pPr>
      <w:r>
        <w:separator/>
      </w:r>
    </w:p>
  </w:endnote>
  <w:endnote w:type="continuationSeparator" w:id="0">
    <w:p w:rsidR="00A516F6" w:rsidRDefault="00A516F6" w:rsidP="00F00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6F6" w:rsidRDefault="00A516F6" w:rsidP="00F00E54">
      <w:pPr>
        <w:spacing w:after="0" w:line="240" w:lineRule="auto"/>
      </w:pPr>
      <w:r>
        <w:separator/>
      </w:r>
    </w:p>
  </w:footnote>
  <w:footnote w:type="continuationSeparator" w:id="0">
    <w:p w:rsidR="00A516F6" w:rsidRDefault="00A516F6" w:rsidP="00F00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C057F"/>
    <w:rsid w:val="00181C15"/>
    <w:rsid w:val="00343FC2"/>
    <w:rsid w:val="00347BFC"/>
    <w:rsid w:val="004C05AD"/>
    <w:rsid w:val="00727BFC"/>
    <w:rsid w:val="00767B2F"/>
    <w:rsid w:val="007B1EE1"/>
    <w:rsid w:val="00901422"/>
    <w:rsid w:val="009713F7"/>
    <w:rsid w:val="00A516F6"/>
    <w:rsid w:val="00B233EC"/>
    <w:rsid w:val="00B7193C"/>
    <w:rsid w:val="00BC76A6"/>
    <w:rsid w:val="00CC057F"/>
    <w:rsid w:val="00CD6B53"/>
    <w:rsid w:val="00D52213"/>
    <w:rsid w:val="00D90615"/>
    <w:rsid w:val="00EB25A7"/>
    <w:rsid w:val="00F00E54"/>
    <w:rsid w:val="00F7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5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00E54"/>
    <w:pPr>
      <w:ind w:left="720"/>
      <w:contextualSpacing/>
    </w:pPr>
  </w:style>
  <w:style w:type="character" w:customStyle="1" w:styleId="a5">
    <w:name w:val="Абзац списка Знак"/>
    <w:link w:val="a4"/>
    <w:uiPriority w:val="34"/>
    <w:locked/>
    <w:rsid w:val="00F00E54"/>
  </w:style>
  <w:style w:type="paragraph" w:customStyle="1" w:styleId="ConsPlusNormal">
    <w:name w:val="ConsPlusNormal"/>
    <w:link w:val="ConsPlusNormal1"/>
    <w:rsid w:val="00F00E5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00E54"/>
    <w:rPr>
      <w:rFonts w:ascii="Arial" w:eastAsia="Times New Roman" w:hAnsi="Arial" w:cs="Arial"/>
      <w:sz w:val="20"/>
      <w:szCs w:val="20"/>
      <w:lang w:eastAsia="zh-CN"/>
    </w:rPr>
  </w:style>
  <w:style w:type="paragraph" w:styleId="a6">
    <w:name w:val="header"/>
    <w:basedOn w:val="a"/>
    <w:link w:val="a7"/>
    <w:uiPriority w:val="99"/>
    <w:unhideWhenUsed/>
    <w:rsid w:val="00F00E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E54"/>
  </w:style>
  <w:style w:type="paragraph" w:styleId="a8">
    <w:name w:val="footer"/>
    <w:basedOn w:val="a"/>
    <w:link w:val="a9"/>
    <w:uiPriority w:val="99"/>
    <w:unhideWhenUsed/>
    <w:rsid w:val="00F00E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E54"/>
  </w:style>
  <w:style w:type="paragraph" w:styleId="aa">
    <w:name w:val="No Spacing"/>
    <w:link w:val="ab"/>
    <w:qFormat/>
    <w:rsid w:val="00CD6B53"/>
    <w:pPr>
      <w:suppressAutoHyphens/>
      <w:spacing w:after="0" w:line="240" w:lineRule="auto"/>
    </w:pPr>
    <w:rPr>
      <w:rFonts w:ascii="Times New Roman" w:eastAsia="Calibri" w:hAnsi="Times New Roman" w:cs="Times New Roman"/>
      <w:sz w:val="28"/>
      <w:lang w:eastAsia="zh-CN"/>
    </w:rPr>
  </w:style>
  <w:style w:type="character" w:customStyle="1" w:styleId="ab">
    <w:name w:val="Без интервала Знак"/>
    <w:link w:val="aa"/>
    <w:locked/>
    <w:rsid w:val="00CD6B53"/>
    <w:rPr>
      <w:rFonts w:ascii="Times New Roman" w:eastAsia="Calibri" w:hAnsi="Times New Roman" w:cs="Times New Roman"/>
      <w:sz w:val="28"/>
      <w:lang w:eastAsia="zh-CN"/>
    </w:rPr>
  </w:style>
  <w:style w:type="character" w:styleId="ac">
    <w:name w:val="Hyperlink"/>
    <w:basedOn w:val="a0"/>
    <w:rsid w:val="00CD6B53"/>
    <w:rPr>
      <w:color w:val="0000FF"/>
      <w:u w:val="none"/>
    </w:rPr>
  </w:style>
  <w:style w:type="character" w:styleId="ad">
    <w:name w:val="Strong"/>
    <w:basedOn w:val="a0"/>
    <w:uiPriority w:val="22"/>
    <w:qFormat/>
    <w:rsid w:val="00901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00E54"/>
    <w:pPr>
      <w:ind w:left="720"/>
      <w:contextualSpacing/>
    </w:pPr>
  </w:style>
  <w:style w:type="character" w:customStyle="1" w:styleId="a5">
    <w:name w:val="Абзац списка Знак"/>
    <w:link w:val="a4"/>
    <w:uiPriority w:val="34"/>
    <w:locked/>
    <w:rsid w:val="00F00E54"/>
  </w:style>
  <w:style w:type="paragraph" w:customStyle="1" w:styleId="ConsPlusNormal">
    <w:name w:val="ConsPlusNormal"/>
    <w:link w:val="ConsPlusNormal1"/>
    <w:rsid w:val="00F00E5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00E54"/>
    <w:rPr>
      <w:rFonts w:ascii="Arial" w:eastAsia="Times New Roman" w:hAnsi="Arial" w:cs="Arial"/>
      <w:sz w:val="20"/>
      <w:szCs w:val="20"/>
      <w:lang w:eastAsia="zh-CN"/>
    </w:rPr>
  </w:style>
  <w:style w:type="paragraph" w:styleId="a6">
    <w:name w:val="header"/>
    <w:basedOn w:val="a"/>
    <w:link w:val="a7"/>
    <w:uiPriority w:val="99"/>
    <w:unhideWhenUsed/>
    <w:rsid w:val="00F00E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E54"/>
  </w:style>
  <w:style w:type="paragraph" w:styleId="a8">
    <w:name w:val="footer"/>
    <w:basedOn w:val="a"/>
    <w:link w:val="a9"/>
    <w:uiPriority w:val="99"/>
    <w:unhideWhenUsed/>
    <w:rsid w:val="00F00E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E54"/>
  </w:style>
  <w:style w:type="paragraph" w:styleId="aa">
    <w:name w:val="No Spacing"/>
    <w:link w:val="ab"/>
    <w:qFormat/>
    <w:rsid w:val="00CD6B53"/>
    <w:pPr>
      <w:suppressAutoHyphens/>
      <w:spacing w:after="0" w:line="240" w:lineRule="auto"/>
    </w:pPr>
    <w:rPr>
      <w:rFonts w:ascii="Times New Roman" w:eastAsia="Calibri" w:hAnsi="Times New Roman" w:cs="Times New Roman"/>
      <w:sz w:val="28"/>
      <w:lang w:eastAsia="zh-CN"/>
    </w:rPr>
  </w:style>
  <w:style w:type="character" w:customStyle="1" w:styleId="ab">
    <w:name w:val="Без интервала Знак"/>
    <w:link w:val="aa"/>
    <w:locked/>
    <w:rsid w:val="00CD6B53"/>
    <w:rPr>
      <w:rFonts w:ascii="Times New Roman" w:eastAsia="Calibri" w:hAnsi="Times New Roman" w:cs="Times New Roman"/>
      <w:sz w:val="28"/>
      <w:lang w:eastAsia="zh-CN"/>
    </w:rPr>
  </w:style>
  <w:style w:type="character" w:styleId="ac">
    <w:name w:val="Hyperlink"/>
    <w:basedOn w:val="a0"/>
    <w:rsid w:val="00CD6B53"/>
    <w:rPr>
      <w:color w:val="0000FF"/>
      <w:u w:val="none"/>
    </w:rPr>
  </w:style>
  <w:style w:type="character" w:styleId="ad">
    <w:name w:val="Strong"/>
    <w:basedOn w:val="a0"/>
    <w:uiPriority w:val="22"/>
    <w:qFormat/>
    <w:rsid w:val="00901422"/>
    <w:rPr>
      <w:b/>
      <w:bCs/>
    </w:rPr>
  </w:style>
</w:styles>
</file>

<file path=word/webSettings.xml><?xml version="1.0" encoding="utf-8"?>
<w:webSettings xmlns:r="http://schemas.openxmlformats.org/officeDocument/2006/relationships" xmlns:w="http://schemas.openxmlformats.org/wordprocessingml/2006/main">
  <w:divs>
    <w:div w:id="16701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74&amp;dst=100395"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login.consultant.ru/link/?req=doc&amp;base=LAW&amp;n=495001&amp;dst=10017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001&amp;dst=10017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495001&amp;dst=101116" TargetMode="External"/><Relationship Id="rId4" Type="http://schemas.openxmlformats.org/officeDocument/2006/relationships/footnotes" Target="footnotes.xml"/><Relationship Id="rId9" Type="http://schemas.openxmlformats.org/officeDocument/2006/relationships/hyperlink" Target="https://login.consultant.ru/link/?req=doc&amp;base=LAW&amp;n=187374&amp;dst=100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6</cp:revision>
  <dcterms:created xsi:type="dcterms:W3CDTF">2026-04-09T05:15:00Z</dcterms:created>
  <dcterms:modified xsi:type="dcterms:W3CDTF">2026-04-09T05:40:00Z</dcterms:modified>
</cp:coreProperties>
</file>